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9966</w:t>
      </w:r>
    </w:p>
    <w:p>
      <w:r>
        <w:t>Visit Number: 6e619c346280963b997760fa548b346e95eb282b98c8f77c082f3f3aa1b9123f</w:t>
      </w:r>
    </w:p>
    <w:p>
      <w:r>
        <w:t>Masked_PatientID: 9961</w:t>
      </w:r>
    </w:p>
    <w:p>
      <w:r>
        <w:t>Order ID: fe3b933d27bf8b4e30af5a33ccf4d2273bd5035b96d2dabbcb4e2586e0b07a62</w:t>
      </w:r>
    </w:p>
    <w:p>
      <w:r>
        <w:t>Order Name: Chest X-ray, Erect</w:t>
      </w:r>
    </w:p>
    <w:p>
      <w:r>
        <w:t>Result Item Code: CHE-ER</w:t>
      </w:r>
    </w:p>
    <w:p>
      <w:r>
        <w:t>Performed Date Time: 12/9/2015 15:30</w:t>
      </w:r>
    </w:p>
    <w:p>
      <w:r>
        <w:t>Line Num: 1</w:t>
      </w:r>
    </w:p>
    <w:p>
      <w:r>
        <w:t>Text:       HISTORY paraquet poisioning REPORT  The cardiac size cannot be accurately assessed on this AP sitting projection. The  aorta is unfolded. Bilateral patchy airspace consolidation is scattered in both mid and lower zones.  No sizeable pleural effusion is detected. Deformity at the right anterior eighth rib with some callous formation may be related  to recent trauma.  Clinical correlation is advised.   Further action or early intervention required Finalisedby: &lt;DOCTOR&gt;</w:t>
      </w:r>
    </w:p>
    <w:p>
      <w:r>
        <w:t>Accession Number: 0ab8f5bd6c7575d3b7c536e9d60c0654b9b1da56a189fa4fe6d590dfa4c886ec</w:t>
      </w:r>
    </w:p>
    <w:p>
      <w:r>
        <w:t>Updated Date Time: 12/9/2015 17:51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