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9971</w:t>
      </w:r>
    </w:p>
    <w:p>
      <w:r>
        <w:t>Visit Number: 9a7dc15125bd4b9c169208e8f2f24926fc3347ae30c73f35bd0ef7c228cee7ac</w:t>
      </w:r>
    </w:p>
    <w:p>
      <w:r>
        <w:t>Masked_PatientID: 9969</w:t>
      </w:r>
    </w:p>
    <w:p>
      <w:r>
        <w:t>Order ID: 21e72f4d6b2ceec04852953c8b1629665f8ab8be91568cc174abe87f4ecfccaa</w:t>
      </w:r>
    </w:p>
    <w:p>
      <w:r>
        <w:t>Order Name: Chest X-ray, Erect</w:t>
      </w:r>
    </w:p>
    <w:p>
      <w:r>
        <w:t>Result Item Code: CHE-ER</w:t>
      </w:r>
    </w:p>
    <w:p>
      <w:r>
        <w:t>Performed Date Time: 12/10/2020 22:39</w:t>
      </w:r>
    </w:p>
    <w:p>
      <w:r>
        <w:t>Line Num: 1</w:t>
      </w:r>
    </w:p>
    <w:p>
      <w:r>
        <w:t>Text: HISTORY  fever REPORT CHEST RADIOGRAPH, PA ERECT Prior study dated 13 September 2020 was reviewed. The heart size is at the upper limits of normal. Intimal calcification is noted within  the unfolded thoracic aorta.   No consolidation or pleural effusion is noted. Degenerative changes are noted in the imaged spine. A partially imaged biliary stent is seen in the upper abdomen. Report Indicator: Known / Minor Finalised by: &lt;DOCTOR&gt;</w:t>
      </w:r>
    </w:p>
    <w:p>
      <w:r>
        <w:t>Accession Number: 5ee837b102f11977aadfe18f5f5d0e0da47d573aefc2265896eae0a561d75b9b</w:t>
      </w:r>
    </w:p>
    <w:p>
      <w:r>
        <w:t>Updated Date Time: 12/10/2020 23:06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