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9970</w:t>
      </w:r>
    </w:p>
    <w:p>
      <w:r>
        <w:t>Visit Number: 59c8b1c7ba904bfa83699210049483bdcb57faae3b8109a3fccd7372c31c2d5e</w:t>
      </w:r>
    </w:p>
    <w:p>
      <w:r>
        <w:t>Masked_PatientID: 9969</w:t>
      </w:r>
    </w:p>
    <w:p>
      <w:r>
        <w:t>Order ID: dd956c5901bee39c227db9c7d700e0b34d9a032318691ba148a6fb35f2a45e45</w:t>
      </w:r>
    </w:p>
    <w:p>
      <w:r>
        <w:t>Order Name: Chest X-ray, Erect</w:t>
      </w:r>
    </w:p>
    <w:p>
      <w:r>
        <w:t>Result Item Code: CHE-ER</w:t>
      </w:r>
    </w:p>
    <w:p>
      <w:r>
        <w:t>Performed Date Time: 26/9/2020 7:07</w:t>
      </w:r>
    </w:p>
    <w:p>
      <w:r>
        <w:t>Line Num: 1</w:t>
      </w:r>
    </w:p>
    <w:p>
      <w:r>
        <w:t>Text: HISTORY  EPIGASTRIC PAIN REPORT Prior chest radiograph 11 October 2012 was reviewed. The lungs are clear. No pleural effusion or pneumothorax. The cardiomediastinal outline  is unremarkable. No subphrenic free gas is detected. ReportIndicator: Known / Minor Finalised by: &lt;DOCTOR&gt;</w:t>
      </w:r>
    </w:p>
    <w:p>
      <w:r>
        <w:t>Accession Number: 7ecf24e877c2ff889d3d011d24f6bff9d32d221432b72c443c1f51bf3b97dc0a</w:t>
      </w:r>
    </w:p>
    <w:p>
      <w:r>
        <w:t>Updated Date Time: 26/9/2020 16:26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