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9974</w:t>
      </w:r>
    </w:p>
    <w:p>
      <w:r>
        <w:t>Visit Number: 3bd0cf2a713d39deeb69f5d12a79b8b519e72fcab530366108354ae1a8e72db3</w:t>
      </w:r>
    </w:p>
    <w:p>
      <w:r>
        <w:t>Masked_PatientID: 9972</w:t>
      </w:r>
    </w:p>
    <w:p>
      <w:r>
        <w:t>Order ID: 0d5980735dc694ace6ffcf6c3ac7565601c645a892368b32741b353955c648b8</w:t>
      </w:r>
    </w:p>
    <w:p>
      <w:r>
        <w:t>Order Name: Chest X-ray</w:t>
      </w:r>
    </w:p>
    <w:p>
      <w:r>
        <w:t>Result Item Code: CHE-NOV</w:t>
      </w:r>
    </w:p>
    <w:p>
      <w:r>
        <w:t>Performed Date Time: 11/3/2017 20:59</w:t>
      </w:r>
    </w:p>
    <w:p>
      <w:r>
        <w:t>Line Num: 1</w:t>
      </w:r>
    </w:p>
    <w:p>
      <w:r>
        <w:t>Text:       HISTORY chest pain REPORT  Comparison is made to the study dated 10 March 2015.  The cardiac size is enlarged.   No large pleural effusion or confluent consolidation is seen.  No pneumothorax is  detected.  Mild thickening of the horizontal and right oblique fissure is seen   Known / Minor  Finalised by: &lt;DOCTOR&gt;</w:t>
      </w:r>
    </w:p>
    <w:p>
      <w:r>
        <w:t>Accession Number: 9099ae891f139438d843edb5dda5ff3477ff3d566ebcf84737d0c60b342de9aa</w:t>
      </w:r>
    </w:p>
    <w:p>
      <w:r>
        <w:t>Updated Date Time: 12/3/2017 10:05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