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9976</w:t>
      </w:r>
    </w:p>
    <w:p>
      <w:r>
        <w:t>Visit Number: 87ce6b44702cb21effcc9bc9be8420e2401ee58d9a8d934c38c3196a65ef5431</w:t>
      </w:r>
    </w:p>
    <w:p>
      <w:r>
        <w:t>Masked_PatientID: 9972</w:t>
      </w:r>
    </w:p>
    <w:p>
      <w:r>
        <w:t>Order ID: 8aa9f11c9892c8ecf2047898b63fb04ef1db83ac1f45d14da4c534e7db10b62b</w:t>
      </w:r>
    </w:p>
    <w:p>
      <w:r>
        <w:t>Order Name: Chest X-ray, Erect</w:t>
      </w:r>
    </w:p>
    <w:p>
      <w:r>
        <w:t>Result Item Code: CHE-ER</w:t>
      </w:r>
    </w:p>
    <w:p>
      <w:r>
        <w:t>Performed Date Time: 20/5/2017 13:45</w:t>
      </w:r>
    </w:p>
    <w:p>
      <w:r>
        <w:t>Line Num: 1</w:t>
      </w:r>
    </w:p>
    <w:p>
      <w:r>
        <w:t>Text:       HISTORY known case of severe AS with EF of 35% SOB, orthopnea Bibasal crepitations REPORT  Chest X-ray: erect view Prior chest radiograph dated limited April 2017 was reviewed. The heart size is enlarged.  Mural calcification of the aortic arch noted. Background pulmonary venous congestion noted.   No lung consolidation is seen. Atelectasis  is seen in the left lower zone. The right costophrenic angle is blunted, possibly related to a small pleural effusion  or pleural thickening.   Further action or early intervention required Finalised by: &lt;DOCTOR&gt;</w:t>
      </w:r>
    </w:p>
    <w:p>
      <w:r>
        <w:t>Accession Number: d57730ca7d5c03afd1791f52dd45b33781833aba6e489e0319498a7abefd6fbc</w:t>
      </w:r>
    </w:p>
    <w:p>
      <w:r>
        <w:t>Updated Date Time: 21/5/2017 9:46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