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10000</w:t>
      </w:r>
    </w:p>
    <w:p>
      <w:r>
        <w:t>Visit Number: 100ef53a0ac07a54d701df5a497e0bf04b22c02d10d315ec6fd0802b9886dbf2</w:t>
      </w:r>
    </w:p>
    <w:p>
      <w:r>
        <w:t>Masked_PatientID: 9979</w:t>
      </w:r>
    </w:p>
    <w:p>
      <w:r>
        <w:t>Order ID: c016d017326ef07f78bfecdc5e193b21e4592c7f10760b77485a93b0c54ab180</w:t>
      </w:r>
    </w:p>
    <w:p>
      <w:r>
        <w:t>Order Name: Chest X-ray</w:t>
      </w:r>
    </w:p>
    <w:p>
      <w:r>
        <w:t>Result Item Code: CHE-NOV</w:t>
      </w:r>
    </w:p>
    <w:p>
      <w:r>
        <w:t>Performed Date Time: 05/7/2017 12:41</w:t>
      </w:r>
    </w:p>
    <w:p>
      <w:r>
        <w:t>Line Num: 1</w:t>
      </w:r>
    </w:p>
    <w:p>
      <w:r>
        <w:t>Text:       HISTORY burns 50% TBSA; fever spike with tachycardia REPORT  Comparison radiograph 03/07/2017. Heart size is normal.  Partially imaged nasogastric tube and right jugular central  line noted in situ. Increased air space opacities are noted in the right upper zone.  No pneumothorax  or pleural effusion is seen.   May need further action Finalised by: &lt;DOCTOR&gt;</w:t>
      </w:r>
    </w:p>
    <w:p>
      <w:r>
        <w:t>Accession Number: 7cb4feeb05ce77543027c2afa8c657453de867067d46ec5a70afe2849f439090</w:t>
      </w:r>
    </w:p>
    <w:p>
      <w:r>
        <w:t>Updated Date Time: 07/7/2017 12:11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