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9984</w:t>
      </w:r>
    </w:p>
    <w:p>
      <w:r>
        <w:t>Visit Number: 100ef53a0ac07a54d701df5a497e0bf04b22c02d10d315ec6fd0802b9886dbf2</w:t>
      </w:r>
    </w:p>
    <w:p>
      <w:r>
        <w:t>Masked_PatientID: 9979</w:t>
      </w:r>
    </w:p>
    <w:p>
      <w:r>
        <w:t>Order ID: b32d0370a3554fb4e408af6f2c582535b7b741b1fed360c8b7a71bff23b55667</w:t>
      </w:r>
    </w:p>
    <w:p>
      <w:r>
        <w:t>Order Name: Chest X-ray</w:t>
      </w:r>
    </w:p>
    <w:p>
      <w:r>
        <w:t>Result Item Code: CHE-NOV</w:t>
      </w:r>
    </w:p>
    <w:p>
      <w:r>
        <w:t>Performed Date Time: 07/6/2017 12:48</w:t>
      </w:r>
    </w:p>
    <w:p>
      <w:r>
        <w:t>Line Num: 1</w:t>
      </w:r>
    </w:p>
    <w:p>
      <w:r>
        <w:t>Text:       HISTORY check subclav cvc placement REPORT The tip of the right central venous catheter and feeding tube are in satisfactory  positions.  The endotracheal tube has been removed since the radiograph at 05:57  a.m. on 7 June 2017. Faint patchy airspace changes are seen in bilateral lower zones.  No pleural effusion.   Several surgical clips are projected over both chest walls.   Known / Minor  Finalised by: &lt;DOCTOR&gt;</w:t>
      </w:r>
    </w:p>
    <w:p>
      <w:r>
        <w:t>Accession Number: 1dcc699270d5d73b7a50d8cfc66392b2985eff682b95ca9b1853afdb170eefef</w:t>
      </w:r>
    </w:p>
    <w:p>
      <w:r>
        <w:t>Updated Date Time: 08/6/2017 17:45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