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9989</w:t>
      </w:r>
    </w:p>
    <w:p>
      <w:r>
        <w:t>Visit Number: 100ef53a0ac07a54d701df5a497e0bf04b22c02d10d315ec6fd0802b9886dbf2</w:t>
      </w:r>
    </w:p>
    <w:p>
      <w:r>
        <w:t>Masked_PatientID: 9979</w:t>
      </w:r>
    </w:p>
    <w:p>
      <w:r>
        <w:t>Order ID: cf54c05a2ebce27b09843007ab8736a6147c03e34ab0459568b40343536e259c</w:t>
      </w:r>
    </w:p>
    <w:p>
      <w:r>
        <w:t>Order Name: Chest X-ray</w:t>
      </w:r>
    </w:p>
    <w:p>
      <w:r>
        <w:t>Result Item Code: CHE-NOV</w:t>
      </w:r>
    </w:p>
    <w:p>
      <w:r>
        <w:t>Performed Date Time: 12/6/2017 16:07</w:t>
      </w:r>
    </w:p>
    <w:p>
      <w:r>
        <w:t>Line Num: 1</w:t>
      </w:r>
    </w:p>
    <w:p>
      <w:r>
        <w:t>Text:       Compared with the examination earlier in the day, there is still extensive nodular  consolidation in the lungs, albeit more confluent in the right lower zone and left  mid zone.  The heart and mediastinum are unremarkable.  The tip of the right subclavian  line lies in the mid SVC.        Further action or early intervention required Finalised by: &lt;DOCTOR&gt;</w:t>
      </w:r>
    </w:p>
    <w:p>
      <w:r>
        <w:t>Accession Number: 3b636129f1050146f7e882abf0572bf89592d58b98f8ac5a9d5fa25ac16e81d6</w:t>
      </w:r>
    </w:p>
    <w:p>
      <w:r>
        <w:t>Updated Date Time: 13/6/2017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