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9992</w:t>
      </w:r>
    </w:p>
    <w:p>
      <w:r>
        <w:t>Visit Number: 100ef53a0ac07a54d701df5a497e0bf04b22c02d10d315ec6fd0802b9886dbf2</w:t>
      </w:r>
    </w:p>
    <w:p>
      <w:r>
        <w:t>Masked_PatientID: 9979</w:t>
      </w:r>
    </w:p>
    <w:p>
      <w:r>
        <w:t>Order ID: cd8ac82448e781989a922c3a63daf313284741a9f0a98d2e7ad6640be4d726b2</w:t>
      </w:r>
    </w:p>
    <w:p>
      <w:r>
        <w:t>Order Name: Chest X-ray</w:t>
      </w:r>
    </w:p>
    <w:p>
      <w:r>
        <w:t>Result Item Code: CHE-NOV</w:t>
      </w:r>
    </w:p>
    <w:p>
      <w:r>
        <w:t>Performed Date Time: 16/6/2017 5:20</w:t>
      </w:r>
    </w:p>
    <w:p>
      <w:r>
        <w:t>Line Num: 1</w:t>
      </w:r>
    </w:p>
    <w:p>
      <w:r>
        <w:t>Text:       Intubated; the tip of the ET tube is well away from the carina.  The florid bilateral  pulmonary consolidation is strictly unaltered in the interim, as is the right subclavian  venous line.     May need further action Finalised by: &lt;DOCTOR&gt;</w:t>
      </w:r>
    </w:p>
    <w:p>
      <w:r>
        <w:t>Accession Number: e1dffd1675a8e94f8e7ddb3e84de740929d52c388e0313bf0cc5662a12889d20</w:t>
      </w:r>
    </w:p>
    <w:p>
      <w:r>
        <w:t>Updated Date Time: 19/6/2017 16:49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