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1044</w:t>
      </w:r>
    </w:p>
    <w:p>
      <w:r>
        <w:t>Visit Number: 3a8fe2dd0b9f400a21ef5278802713c17f0c72f0e82a5f42670c388953a9675d</w:t>
      </w:r>
    </w:p>
    <w:p>
      <w:r>
        <w:t>Masked_PatientID: 1027</w:t>
      </w:r>
    </w:p>
    <w:p>
      <w:r>
        <w:t>Order ID: d6e0766b5066849311703a08ad76a6d451fc864852eabfaebec20f9ba471eefc</w:t>
      </w:r>
    </w:p>
    <w:p>
      <w:r>
        <w:t>Order Name: Chest X-ray, Erect</w:t>
      </w:r>
    </w:p>
    <w:p>
      <w:r>
        <w:t>Result Item Code: CHE-ER</w:t>
      </w:r>
    </w:p>
    <w:p>
      <w:r>
        <w:t>Performed Date Time: 01/4/2020 12:27</w:t>
      </w:r>
    </w:p>
    <w:p>
      <w:r>
        <w:t>Line Num: 1</w:t>
      </w:r>
    </w:p>
    <w:p>
      <w:r>
        <w:t>Text: HISTORY  Left LL PVD with lateral malleolar ulcer REPORT X-ray dated 20/11/2019 was reviewed. The heart size is enlarged. Stable loculated pleural effusion is seen in the left upper to mid zone.  Scarring with patchy shadows are seen in the left mid zone is unchanged. The right  lung appears unremarkable. Report Indicator: Known / Minor Finalised by: &lt;DOCTOR&gt;</w:t>
      </w:r>
    </w:p>
    <w:p>
      <w:r>
        <w:t>Accession Number: 8f12cc943de7ef2a223d1c08526ef2715d2eeee5e07ccc4ff3e9653c16e58faa</w:t>
      </w:r>
    </w:p>
    <w:p>
      <w:r>
        <w:t>Updated Date Time: 01/4/2020 14:08</w:t>
      </w:r>
    </w:p>
    <w:p>
      <w:pPr>
        <w:pStyle w:val="Heading2"/>
      </w:pPr>
      <w:r>
        <w:t>Layman Explanation</w:t>
      </w:r>
    </w:p>
    <w:p>
      <w:r>
        <w:t>This radiology report discusses HISTORY  Left LL PVD with lateral malleolar ulcer REPORT X-ray dated 20/11/2019 was reviewed. The heart size is enlarged. Stable loculated pleural effusion is seen in the left upper to mid zone.  Scarring with patchy shadows are seen in the left mid zone is unchanged. The right  lung appears unremarkable.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