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1108</w:t>
      </w:r>
    </w:p>
    <w:p>
      <w:r>
        <w:t>Visit Number: 0a8f437144ca46c081f223e13b414d76e18d4ce01c3d101b4e388c1963cd63f4</w:t>
      </w:r>
    </w:p>
    <w:p>
      <w:r>
        <w:t>Masked_PatientID: 1103</w:t>
      </w:r>
    </w:p>
    <w:p>
      <w:r>
        <w:t>Order ID: bd914b02d95fa421fe67f123a1ee39c916a634d86f0abf66a556e846a2c76fea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21/8/2016 23:21</w:t>
      </w:r>
    </w:p>
    <w:p>
      <w:r>
        <w:t>Line Num: 1</w:t>
      </w:r>
    </w:p>
    <w:p>
      <w:r>
        <w:t>Text:       HISTORY ?fluid overload REPORT  The heart is slightly enlarged in size with prominent pulmonary vasculature, which  may represent a degree of cardiac decompensation.   Blunting of left costophrenic angles may represents sliver of pleural effusion.   No sizable right pleural effusion seen.  No overt pulmonary oedema or confluent consolidation  is seen A note is made of staghorn calculus in the included left renal area   Known / Minor  Finalised by: &lt;DOCTOR&gt;</w:t>
      </w:r>
    </w:p>
    <w:p>
      <w:r>
        <w:t>Accession Number: 630dc65d5e6c8016552be643f9b7c69992b5ccf9fcf67ff7e57846bc28287986</w:t>
      </w:r>
    </w:p>
    <w:p>
      <w:r>
        <w:t>Updated Date Time: 22/8/2016 22:33</w:t>
      </w:r>
    </w:p>
    <w:p>
      <w:pPr>
        <w:pStyle w:val="Heading2"/>
      </w:pPr>
      <w:r>
        <w:t>Layman Explanation</w:t>
      </w:r>
    </w:p>
    <w:p>
      <w:r>
        <w:t>This radiology report discusses       HISTORY ?fluid overload REPORT  The heart is slightly enlarged in size with prominent pulmonary vasculature, which  may represent a degree of cardiac decompensation.   Blunting of left costophrenic angles may represents sliver of pleural effusion.   No sizable right pleural effusion seen.  No overt pulmonary oedema or confluent consolidation  is seen A note is made of staghorn calculus in the included left renal area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