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1124</w:t>
      </w:r>
    </w:p>
    <w:p>
      <w:r>
        <w:t>Visit Number: c1620a44bcd374d14984b9345eaaaad7ca007f10ab5ef585abe88af10656e116</w:t>
      </w:r>
    </w:p>
    <w:p>
      <w:r>
        <w:t>Masked_PatientID: 1115</w:t>
      </w:r>
    </w:p>
    <w:p>
      <w:r>
        <w:t>Order ID: 99455eb9b5f1d8a76b6ae279fc631fae5e964bb44f4fdb37769f3dbb216c27db</w:t>
      </w:r>
    </w:p>
    <w:p>
      <w:r>
        <w:t>Order Name: Chest X-ray</w:t>
      </w:r>
    </w:p>
    <w:p>
      <w:r>
        <w:t>Result Item Code: CHE-NOV</w:t>
      </w:r>
    </w:p>
    <w:p>
      <w:r>
        <w:t>Performed Date Time: 08/6/2019 22:16</w:t>
      </w:r>
    </w:p>
    <w:p>
      <w:r>
        <w:t>Line Num: 1</w:t>
      </w:r>
    </w:p>
    <w:p>
      <w:r>
        <w:t>Text: HISTORY  desaturation ?recurrent aspiration pneumonia REPORT Bilateral patchy mid and lower zone pulmonary shadowing remains grossly unchanged.  Infection should be considered. Bilateral small pleural effusions and scarring on  the right is noted. Report Indicator: Known / Minor Finalised by: &lt;DOCTOR&gt;</w:t>
      </w:r>
    </w:p>
    <w:p>
      <w:r>
        <w:t>Accession Number: 90bf00d563bd8bfd3078aaae41d89e5b8e94d244d917b65f4ca94aa95ecc61e0</w:t>
      </w:r>
    </w:p>
    <w:p>
      <w:r>
        <w:t>Updated Date Time: 09/6/2019 9:35</w:t>
      </w:r>
    </w:p>
    <w:p>
      <w:pPr>
        <w:pStyle w:val="Heading2"/>
      </w:pPr>
      <w:r>
        <w:t>Layman Explanation</w:t>
      </w:r>
    </w:p>
    <w:p>
      <w:r>
        <w:t>This radiology report discusses HISTORY  desaturation ?recurrent aspiration pneumonia REPORT Bilateral patchy mid and lower zone pulmonary shadowing remains grossly unchanged.  Infection should be considered. Bilateral small pleural effusions and scarring on  the right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