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1155</w:t>
      </w:r>
    </w:p>
    <w:p>
      <w:r>
        <w:t>Visit Number: 6905dd3e5ba5fb97baaca6eca1966b9563b2f6021dcf480a8d63ccd68b32a449</w:t>
      </w:r>
    </w:p>
    <w:p>
      <w:r>
        <w:t>Masked_PatientID: 1151</w:t>
      </w:r>
    </w:p>
    <w:p>
      <w:r>
        <w:t>Order ID: 1f6b27f6b4b4fc27182336f20396ccacaa7e74d0fd582abd2bb68fe17b5d9eb0</w:t>
      </w:r>
    </w:p>
    <w:p>
      <w:r>
        <w:t>Order Name: Chest X-ray</w:t>
      </w:r>
    </w:p>
    <w:p>
      <w:r>
        <w:t>Result Item Code: CHE-NOV</w:t>
      </w:r>
    </w:p>
    <w:p>
      <w:r>
        <w:t>Performed Date Time: 29/1/2018 11:17</w:t>
      </w:r>
    </w:p>
    <w:p>
      <w:r>
        <w:t>Line Num: 1</w:t>
      </w:r>
    </w:p>
    <w:p>
      <w:r>
        <w:t>Text:       HISTORY R pleural effsion for f/u REPORT Comparison made with radiograph dated 11/12/2017. Cardiomegaly is present. The lungs are unremarkable. Interval resolution of right pleural effusion.   Known / Minor  Finalised by: &lt;DOCTOR&gt;</w:t>
      </w:r>
    </w:p>
    <w:p>
      <w:r>
        <w:t>Accession Number: e95e0be4ba052054d3f6418715e9528d6c915966dad02eecfc7e4894e6859c22</w:t>
      </w:r>
    </w:p>
    <w:p>
      <w:r>
        <w:t>Updated Date Time: 29/1/2018 12:03</w:t>
      </w:r>
    </w:p>
    <w:p>
      <w:pPr>
        <w:pStyle w:val="Heading2"/>
      </w:pPr>
      <w:r>
        <w:t>Layman Explanation</w:t>
      </w:r>
    </w:p>
    <w:p>
      <w:r>
        <w:t>This radiology report discusses       HISTORY R pleural effsion for f/u REPORT Comparison made with radiograph dated 11/12/2017. Cardiomegaly is present. The lungs are unremarkable. Interval resolution of right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