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1157</w:t>
      </w:r>
    </w:p>
    <w:p>
      <w:r>
        <w:t>Visit Number: 553f1f31a2c52f1dd984fedc7697c9b5781dfbe061f0c163a6a5e7326587046f</w:t>
      </w:r>
    </w:p>
    <w:p>
      <w:r>
        <w:t>Masked_PatientID: 1157</w:t>
      </w:r>
    </w:p>
    <w:p>
      <w:r>
        <w:t>Order ID: 07fc1a8f003284e678e6e85535faaee61dc4cfc8b31c7d8e03d23353f12e0fbe</w:t>
      </w:r>
    </w:p>
    <w:p>
      <w:r>
        <w:t>Order Name: CT Aortogram (Chest, Abdomen)</w:t>
      </w:r>
    </w:p>
    <w:p>
      <w:r>
        <w:t>Result Item Code: AORTOCA</w:t>
      </w:r>
    </w:p>
    <w:p>
      <w:r>
        <w:t>Performed Date Time: 06/9/2016 0:34</w:t>
      </w:r>
    </w:p>
    <w:p>
      <w:r>
        <w:t>Line Num: 1</w:t>
      </w:r>
    </w:p>
    <w:p>
      <w:r>
        <w:t>Text:       HISTORY AAA CT Thorax, Abdo, Pelvis for urgent pre-op planning  Urgent Aorta repair being planned by CTS and vascular TECHNIQUE Scans acquired as per department protocol. Intravenous contrast: 80 ml Omnipaque 350 FINDINGS There are no comparable CT studies.  There is a 4.8 x 4.9 x 11.2 cm infra-renal fusiform abdominal aortic aneurysm. The  angulated neck of the aneurysm commences approximately 0.5-0.8 cm caudal to the left  renal artery. It extends to the aortic bifurcation, but does not involve the common  iliac arteries. The aneurysm is lined by some mural thrombus. No dissection is detected.  There is no evidence of impending rupture at this time.  The remainder of the imaged aorta is otherwise unremarkable. The coeliac trunk, superior  mesenteric artery and both renal arteries are widely patent. The common, internal  and external iliac arteries of both sides are patent, so are bilateral common femoral  arteries.  There is a fat containing mass in the left posterior extrapleural space (series 501-75)  which probably represents a left Bochdalek hernia. There is also a large right direct  inguinal hernia which contains small bowel loops and part of the urinary bladder.  There are no signs of strangulation or incarceration.  Several gall stones are seen. The spleen is small in size. The kidneys contain several  subcentimetre cortical hypodensities which are too small to characterise. They probably  represent renal cysts. The prostate is enlarged and contains foci of calicifications.  The lungs show emphysematous change. There are several subcentimetre non-specific  nodules in the periphery of the right lung. Scarring is noted in the lingula. Compressive  atelectasis isseen in the left lower lobe due to mass effect from the Bochdalek  hernia.  No bony destruction. CONCLUSION 1. Infra-renal fusiform AAA. No dissection or impending rupture. 2. Left Bochdalek hernia (containing fat only) 3. Right direct inguinal hernia (containing small bowel loops and urinary bladder). 4. Other background findings as detailed above.   May need further action Finalised by: &lt;DOCTOR&gt;</w:t>
      </w:r>
    </w:p>
    <w:p>
      <w:r>
        <w:t>Accession Number: 1d414345a2c5f400e33b8978a709fe448a8a302d2cab1cf862d4455a6a1b3efb</w:t>
      </w:r>
    </w:p>
    <w:p>
      <w:r>
        <w:t>Updated Date Time: 06/9/2016 16:05</w:t>
      </w:r>
    </w:p>
    <w:p>
      <w:pPr>
        <w:pStyle w:val="Heading2"/>
      </w:pPr>
      <w:r>
        <w:t>Layman Explanation</w:t>
      </w:r>
    </w:p>
    <w:p>
      <w:r>
        <w:t>This radiology report discusses       HISTORY AAA CT Thorax, Abdo, Pelvis for urgent pre-op planning  Urgent Aorta repair being planned by CTS and vascular TECHNIQUE Scans acquired as per department protocol. Intravenous contrast: 80 ml Omnipaque 350 FINDINGS There are no comparable CT studies.  There is a 4.8 x 4.9 x 11.2 cm infra-renal fusiform abdominal aortic aneurysm. The  angulated neck of the aneurysm commences approximately 0.5-0.8 cm caudal to the left  renal artery. It extends to the aortic bifurcation, but does not involve the common  iliac arteries. The aneurysm is lined by some mural thrombus. No dissection is detected.  There is no evidence of impending rupture at this time.  The remainder of the imaged aorta is otherwise unremarkable. The coeliac trunk, superior  mesenteric artery and both renal arteries are widely patent. The common, internal  and external iliac arteries of both sides are patent, so are bilateral common femoral  arteries.  There is a fat containing mass in the left posterior extrapleural space (series 501-75)  which probably represents a left Bochdalek hernia. There is also a large right direct  inguinal hernia which contains small bowel loops and part of the urinary bladder.  There are no signs of strangulation or incarceration.  Several gall stones are seen. The spleen is small in size. The kidneys contain several  subcentimetre cortical hypodensities which are too small to characterise. They probably  represent renal cysts. The prostate is enlarged and contains foci of calicifications.  The lungs show emphysematous change. There are several subcentimetre non-specific  nodules in the periphery of the right lung. Scarring is noted in the lingula. Compressive  atelectasis isseen in the left lower lobe due to mass effect from the Bochdalek  hernia.  No bony destruction. CONCLUSION 1. Infra-renal fusiform AAA. No dissection or impending rupture. 2. Left Bochdalek hernia (containing fat only) 3. Right direct inguinal hernia (containing small bowel loops and urinary bladder). 4. Other background findings as detailed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