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1212</w:t>
      </w:r>
    </w:p>
    <w:p>
      <w:r>
        <w:t>Visit Number: b35c64ada69c10d978c4e7f078550842b2c4a6901f8aa5acaf89e17391ddad8e</w:t>
      </w:r>
    </w:p>
    <w:p>
      <w:r>
        <w:t>Masked_PatientID: 1211</w:t>
      </w:r>
    </w:p>
    <w:p>
      <w:r>
        <w:t>Order ID: c4e0a2f82b8eba11e4ba8de3e621c237440fc3c1b2939e2fe1e2871b42dfbab4</w:t>
      </w:r>
    </w:p>
    <w:p>
      <w:r>
        <w:t>Order Name: Chest X-ray, Erect</w:t>
      </w:r>
    </w:p>
    <w:p>
      <w:r>
        <w:t>Result Item Code: CHE-ER</w:t>
      </w:r>
    </w:p>
    <w:p>
      <w:r>
        <w:t>Performed Date Time: 20/10/2015 12:39</w:t>
      </w:r>
    </w:p>
    <w:p>
      <w:r>
        <w:t>Line Num: 1</w:t>
      </w:r>
    </w:p>
    <w:p>
      <w:r>
        <w:t>Text:       HISTORY post retirement REPORT The heart size and mediastinal configuration are normal.  No active lung lesion is seen. Mild scarring seen at bilateral lung apices. Both costophrenic angles are slightly blunted ? Small pleural effusion/ pleural thickening.    Known / Minor  Finalised by: &lt;DOCTOR&gt;</w:t>
      </w:r>
    </w:p>
    <w:p>
      <w:r>
        <w:t>Accession Number: 49643100c9e296b77936a280783a1effe62ae3fa5be9ca3a70dd6e4994c3bf6d</w:t>
      </w:r>
    </w:p>
    <w:p>
      <w:r>
        <w:t>Updated Date Time: 20/10/2015 14:12</w:t>
      </w:r>
    </w:p>
    <w:p>
      <w:pPr>
        <w:pStyle w:val="Heading2"/>
      </w:pPr>
      <w:r>
        <w:t>Layman Explanation</w:t>
      </w:r>
    </w:p>
    <w:p>
      <w:r>
        <w:t>This radiology report discusses       HISTORY post retirement REPORT The heart size and mediastinal configuration are normal.  No active lung lesion is seen. Mild scarring seen at bilateral lung apices. Both costophrenic angles are slightly blunted ? Small pleural effusion/ pleural thickening.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