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1218</w:t>
      </w:r>
    </w:p>
    <w:p>
      <w:r>
        <w:t>Visit Number: 04292d70dbab18d84cd479856e5ed3588399e4bd9a3160e7511d1249fbe662ba</w:t>
      </w:r>
    </w:p>
    <w:p>
      <w:r>
        <w:t>Masked_PatientID: 1217</w:t>
      </w:r>
    </w:p>
    <w:p>
      <w:r>
        <w:t>Order ID: 2e54598bcb00750087af8cd61d795136041225a93ae88f6065ba06018bcb9ca6</w:t>
      </w:r>
    </w:p>
    <w:p>
      <w:r>
        <w:t>Order Name: Chest X-ray, Erect</w:t>
      </w:r>
    </w:p>
    <w:p>
      <w:r>
        <w:t>Result Item Code: CHE-ER</w:t>
      </w:r>
    </w:p>
    <w:p>
      <w:r>
        <w:t>Performed Date Time: 27/3/2019 4:46</w:t>
      </w:r>
    </w:p>
    <w:p>
      <w:r>
        <w:t>Line Num: 1</w:t>
      </w:r>
    </w:p>
    <w:p>
      <w:r>
        <w:t>Text: HISTORY  Shortnes of breath REPORT The heart size and mediastinal configuration are normal.  No active lung lesion is seen. Report Indicator: Normal Finalised by: &lt;DOCTOR&gt;</w:t>
      </w:r>
    </w:p>
    <w:p>
      <w:r>
        <w:t>Accession Number: 8c61e5b03eac57dc0f08be4f2d5763c759de660018c9435693e8557df89c69c7</w:t>
      </w:r>
    </w:p>
    <w:p>
      <w:r>
        <w:t>Updated Date Time: 27/3/2019 15:59</w:t>
      </w:r>
    </w:p>
    <w:p>
      <w:pPr>
        <w:pStyle w:val="Heading2"/>
      </w:pPr>
      <w:r>
        <w:t>Layman Explanation</w:t>
      </w:r>
    </w:p>
    <w:p>
      <w:r>
        <w:t>This radiology report discusses HISTORY  Shortnes of breath REPORT The heart size and mediastinal configuration are normal.  No active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