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w:t>
      </w:r>
    </w:p>
    <w:p>
      <w:r>
        <w:t>Visit Number: 55de711223875f7c4752c1a7d67021da2a4a2b72ee8505d13515174b8585405d</w:t>
      </w:r>
    </w:p>
    <w:p>
      <w:r>
        <w:t>Masked_PatientID: 1234</w:t>
      </w:r>
    </w:p>
    <w:p>
      <w:r>
        <w:t>Order ID: fccdbf8ab1f82bd48de1957b033dd6fee1a264a2c7f5ff0e4c569fd60fd859cc</w:t>
      </w:r>
    </w:p>
    <w:p>
      <w:r>
        <w:t>Order Name: Chest X-ray</w:t>
      </w:r>
    </w:p>
    <w:p>
      <w:r>
        <w:t>Result Item Code: CHE-NOV</w:t>
      </w:r>
    </w:p>
    <w:p>
      <w:r>
        <w:t>Performed Date Time: 12/6/2019 11:10</w:t>
      </w:r>
    </w:p>
    <w:p>
      <w:r>
        <w:t>Line Num: 1</w:t>
      </w:r>
    </w:p>
    <w:p>
      <w:r>
        <w:t>Text: HISTORY  left thigh pain; left leg short and rotated// fever; A53 REPORT Comparison is made with the prior chest radiograph dated 29/04/2019. Heart size cannot be accurately assessed. Atherosclerotic mural calcification is  seen in the aortic arch. Suboptimal inspiration limits assessment of the lung bases. No focal consolidation,  overt pulmonary oedema or sizable pleural effusion is seen. Some atelectasis in basal  regions. Report Indicator: Known / Minor Reported by: &lt;DOCTOR&gt;</w:t>
      </w:r>
    </w:p>
    <w:p>
      <w:r>
        <w:t>Accession Number: b482b723b574a0d6c974b852049d5b6d95bb0a99669fb060b031796304481583</w:t>
      </w:r>
    </w:p>
    <w:p>
      <w:r>
        <w:t>Updated Date Time: 13/6/2019 12:25</w:t>
      </w:r>
    </w:p>
    <w:p>
      <w:pPr>
        <w:pStyle w:val="Heading2"/>
      </w:pPr>
      <w:r>
        <w:t>Layman Explanation</w:t>
      </w:r>
    </w:p>
    <w:p>
      <w:r>
        <w:t>This radiology report discusses HISTORY  left thigh pain; left leg short and rotated// fever; A53 REPORT Comparison is made with the prior chest radiograph dated 29/04/2019. Heart size cannot be accurately assessed. Atherosclerotic mural calcification is  seen in the aortic arch. Suboptimal inspiration limits assessment of the lung bases. No focal consolidation,  overt pulmonary oedema or sizable pleural effusion is seen. Some atelectasis in basal  regions.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