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1378</w:t>
      </w:r>
    </w:p>
    <w:p>
      <w:r>
        <w:t>Visit Number: d80dab1bd42e15eed801fa206ba733bfc0dd196fbd2d1c49c431ee33b0304bda</w:t>
      </w:r>
    </w:p>
    <w:p>
      <w:r>
        <w:t>Masked_PatientID: 1376</w:t>
      </w:r>
    </w:p>
    <w:p>
      <w:r>
        <w:t>Order ID: 9d20fe512ad2e1abc1dc6d5ade782dba6979cbc1ad6ba3136f855489deb5a0f9</w:t>
      </w:r>
    </w:p>
    <w:p>
      <w:r>
        <w:t>Order Name: Chest X-ray</w:t>
      </w:r>
    </w:p>
    <w:p>
      <w:r>
        <w:t>Result Item Code: CHE-NOV</w:t>
      </w:r>
    </w:p>
    <w:p>
      <w:r>
        <w:t>Performed Date Time: 27/2/2018 11:47</w:t>
      </w:r>
    </w:p>
    <w:p>
      <w:r>
        <w:t>Line Num: 1</w:t>
      </w:r>
    </w:p>
    <w:p>
      <w:r>
        <w:t>Text:       HISTORY NPC; To check feeding tube placement post insertion REPORT Cardiac shadow not enlarged. Foci of air space shadowing with underlying cystic changes  are seen mainly in the mid and superior lower zones. A small left basal effusion  is present. The tip of the naso gastric tube is projected over the mid stomach.   May need further action Finalised by: &lt;DOCTOR&gt;</w:t>
      </w:r>
    </w:p>
    <w:p>
      <w:r>
        <w:t>Accession Number: a09da175bee1f3888d3a76f3e15d7d61e1f100af4ec6c27cb53936ff1f045f29</w:t>
      </w:r>
    </w:p>
    <w:p>
      <w:r>
        <w:t>Updated Date Time: 28/2/2018 5:57</w:t>
      </w:r>
    </w:p>
    <w:p>
      <w:pPr>
        <w:pStyle w:val="Heading2"/>
      </w:pPr>
      <w:r>
        <w:t>Layman Explanation</w:t>
      </w:r>
    </w:p>
    <w:p>
      <w:r>
        <w:t>This radiology report discusses       HISTORY NPC; To check feeding tube placement post insertion REPORT Cardiac shadow not enlarged. Foci of air space shadowing with underlying cystic changes  are seen mainly in the mid and superior lower zones. A small left basal effusion  is present. The tip of the naso gastric tube is projected over the mid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