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1513</w:t>
      </w:r>
    </w:p>
    <w:p>
      <w:r>
        <w:t>Visit Number: 6fda8a006d04b1a190aef0964a634846b717214b1540a64c3eb4726fac6b82a5</w:t>
      </w:r>
    </w:p>
    <w:p>
      <w:r>
        <w:t>Masked_PatientID: 1513</w:t>
      </w:r>
    </w:p>
    <w:p>
      <w:r>
        <w:t>Order ID: e5ebffd36b651d9860d1e99d1858baeef153a5b58a34200cb1f1c29d5a21089c</w:t>
      </w:r>
    </w:p>
    <w:p>
      <w:r>
        <w:t>Order Name: Chest X-ray</w:t>
      </w:r>
    </w:p>
    <w:p>
      <w:r>
        <w:t>Result Item Code: CHE-NOV</w:t>
      </w:r>
    </w:p>
    <w:p>
      <w:r>
        <w:t>Performed Date Time: 28/5/2018 10:23</w:t>
      </w:r>
    </w:p>
    <w:p>
      <w:r>
        <w:t>Line Num: 1</w:t>
      </w:r>
    </w:p>
    <w:p>
      <w:r>
        <w:t>Text:       HISTORY Screening CXR REPORT It is difficult to accurately assess the cardiac size as the patient is not in full  inspiration. No active lung lesion. A few fluid levels are present in the right hypochondrium.    May need further action Finalised by: &lt;DOCTOR&gt;</w:t>
      </w:r>
    </w:p>
    <w:p>
      <w:r>
        <w:t>Accession Number: 8393e1a5eb814e3057a804d6e8bd900d63aeb25ede47e0683bf72f17ca6480fb</w:t>
      </w:r>
    </w:p>
    <w:p>
      <w:r>
        <w:t>Updated Date Time: 29/5/2018 6:11</w:t>
      </w:r>
    </w:p>
    <w:p>
      <w:pPr>
        <w:pStyle w:val="Heading2"/>
      </w:pPr>
      <w:r>
        <w:t>Layman Explanation</w:t>
      </w:r>
    </w:p>
    <w:p>
      <w:r>
        <w:t>This radiology report discusses       HISTORY Screening CXR REPORT It is difficult to accurately assess the cardiac size as the patient is not in full  inspiration. No active lung lesion. A few fluid levels are present in the right hypochondrium.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