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1536</w:t>
      </w:r>
    </w:p>
    <w:p>
      <w:r>
        <w:t>Visit Number: 2d01a24cfa9fc0f21945a889876635f3aba92a41cb429f8ec74d3c86154d7b32</w:t>
      </w:r>
    </w:p>
    <w:p>
      <w:r>
        <w:t>Masked_PatientID: 1533</w:t>
      </w:r>
    </w:p>
    <w:p>
      <w:r>
        <w:t>Order ID: b6180b427a6a175e03458332ece1fcd3b4e6e2f7f844cfab4ef246014f167f2b</w:t>
      </w:r>
    </w:p>
    <w:p>
      <w:r>
        <w:t>Order Name: CT Chest, Abdomen and Pelvis</w:t>
      </w:r>
    </w:p>
    <w:p>
      <w:r>
        <w:t>Result Item Code: CTCHEABDP</w:t>
      </w:r>
    </w:p>
    <w:p>
      <w:r>
        <w:t>Performed Date Time: 12/4/2016 17:01</w:t>
      </w:r>
    </w:p>
    <w:p>
      <w:r>
        <w:t>Line Num: 1</w:t>
      </w:r>
    </w:p>
    <w:p>
      <w:r>
        <w:t>Text:       HISTORY CA rectum staging TECHNIQUE Scans acquired as per department protocol. Intravenous contrast: Omnipaque 350 - Volume (ml): 80 Positive Rectal Contrast - Volume (ml): FINDINGS  Abdomen and pelvis Irregular thickening of the right and anterior wall of the rectum is present. The  mass involves the lower and mid rectum measuring 4 cm in length. The serosal surface  of the rectum appears unremarkable and there is no overt invasion of the circumferential  resection margin.  A few small volume lymph nodes are seen within the adjacent fat. No enlarged pelvic or para-aortic lymph nodes are demonstrated. The liver has a smooth outline.  A relatively well defined hypodensity at the anterior  portion of segmentII is presumed due to a cyst.  No dilatation of the bile ducts  is demonstrated.  The gallbladder appears unremarkable save for the presence of multiple  small calcified stones. The uterus is not identified presumably removed.  A 0.8 cm calcified opacity in the  left lower pelvis is deemed a calcified node. The pancreas, spleen and both adrenals are unremarkable. Both kidneys are seen to enhance in a normal symmetrical manner.  There is irregular  outline of both kidneys likely due to some areas of scarring. Thorax There are areas of parenchymal opacification at the periphery of both lungs.  There  is also present at the lateral aspect of the pulmonary parenchyma affecting the right  lower lobe and also the lateral segment of the middle lobe.  Loss of volume is also  seen in both lower lobes.  The main airways are patent. The heart is mildly enlarged.  No enlarged mediastinal lymph nodes are demonstrated. CONCLUSION  There is a mass present in the mid and lower rectum compatible with submitted history  of a rectal carcinoma. No overt invasion of the adjacent perirectal fat or involvement  of the circumferential resection margin is demonstrated on the CT scan.  No distal  metastases are demonstrated. There is evidence of some interstitial change at the periphery of both lungs suggesting  a degree of interstitial fibrosis.  Please correlate clinically for symptoms and  significance.   May need further action Finalised by: &lt;DOCTOR&gt;</w:t>
      </w:r>
    </w:p>
    <w:p>
      <w:r>
        <w:t>Accession Number: 9fbdaba78eb9198c0352c8568d10a6fca3011d8775c49a66066517d6247b8d25</w:t>
      </w:r>
    </w:p>
    <w:p>
      <w:r>
        <w:t>Updated Date Time: 13/4/2016 9:52</w:t>
      </w:r>
    </w:p>
    <w:p>
      <w:pPr>
        <w:pStyle w:val="Heading2"/>
      </w:pPr>
      <w:r>
        <w:t>Layman Explanation</w:t>
      </w:r>
    </w:p>
    <w:p>
      <w:r>
        <w:t>This radiology report discusses       HISTORY CA rectum staging TECHNIQUE Scans acquired as per department protocol. Intravenous contrast: Omnipaque 350 - Volume (ml): 80 Positive Rectal Contrast - Volume (ml): FINDINGS  Abdomen and pelvis Irregular thickening of the right and anterior wall of the rectum is present. The  mass involves the lower and mid rectum measuring 4 cm in length. The serosal surface  of the rectum appears unremarkable and there is no overt invasion of the circumferential  resection margin.  A few small volume lymph nodes are seen within the adjacent fat. No enlarged pelvic or para-aortic lymph nodes are demonstrated. The liver has a smooth outline.  A relatively well defined hypodensity at the anterior  portion of segmentII is presumed due to a cyst.  No dilatation of the bile ducts  is demonstrated.  The gallbladder appears unremarkable save for the presence of multiple  small calcified stones. The uterus is not identified presumably removed.  A 0.8 cm calcified opacity in the  left lower pelvis is deemed a calcified node. The pancreas, spleen and both adrenals are unremarkable. Both kidneys are seen to enhance in a normal symmetrical manner.  There is irregular  outline of both kidneys likely due to some areas of scarring. Thorax There are areas of parenchymal opacification at the periphery of both lungs.  There  is also present at the lateral aspect of the pulmonary parenchyma affecting the right  lower lobe and also the lateral segment of the middle lobe.  Loss of volume is also  seen in both lower lobes.  The main airways are patent. The heart is mildly enlarged.  No enlarged mediastinal lymph nodes are demonstrated. CONCLUSION  There is a mass present in the mid and lower rectum compatible with submitted history  of a rectal carcinoma. No overt invasion of the adjacent perirectal fat or involvement  of the circumferential resection margin is demonstrated on the CT scan.  No distal  metastases are demonstrated. There is evidence of some interstitial change at the periphery of both lungs suggesting  a degree of interstitial fibrosis.  Please correlate clinically for symptoms and  significance.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