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1602</w:t>
      </w:r>
    </w:p>
    <w:p>
      <w:r>
        <w:t>Visit Number: becd38e7f3a7c8535d26ae4ca8b3de5c9451838429a26de0c994a19f65bb4479</w:t>
      </w:r>
    </w:p>
    <w:p>
      <w:r>
        <w:t>Masked_PatientID: 1598</w:t>
      </w:r>
    </w:p>
    <w:p>
      <w:r>
        <w:t>Order ID: f5a997fedf571867d620e5d9de8dfab7dd970b9a12ee54753e4a7c1f68c536e2</w:t>
      </w:r>
    </w:p>
    <w:p>
      <w:r>
        <w:t>Order Name: Chest X-ray, Erect</w:t>
      </w:r>
    </w:p>
    <w:p>
      <w:r>
        <w:t>Result Item Code: CHE-ER</w:t>
      </w:r>
    </w:p>
    <w:p>
      <w:r>
        <w:t>Performed Date Time: 15/12/2020 0:02</w:t>
      </w:r>
    </w:p>
    <w:p>
      <w:r>
        <w:t>Line Num: 1</w:t>
      </w:r>
    </w:p>
    <w:p>
      <w:r>
        <w:t>Text: HISTORY  AMS from hypoglycaemia- was found unresponsive initially CXR for screening; Obs 10/2 REPORT The heart size appears enlarged. No active lung lesion is noted. Report Indicator: May need further action Finalised by: &lt;DOCTOR&gt;</w:t>
      </w:r>
    </w:p>
    <w:p>
      <w:r>
        <w:t>Accession Number: 5a10b08cc53f68d435e7f50b8684e23d44a30189ea12a413577278e244859cba</w:t>
      </w:r>
    </w:p>
    <w:p>
      <w:r>
        <w:t>Updated Date Time: 15/12/2020 9:28</w:t>
      </w:r>
    </w:p>
    <w:p>
      <w:pPr>
        <w:pStyle w:val="Heading2"/>
      </w:pPr>
      <w:r>
        <w:t>Layman Explanation</w:t>
      </w:r>
    </w:p>
    <w:p>
      <w:r>
        <w:t>This radiology report discusses HISTORY  AMS from hypoglycaemia- was found unresponsive initially CXR for screening; Obs 10/2 REPORT The heart size appears enlarged. No active lung lesion is noted.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