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1677</w:t>
      </w:r>
    </w:p>
    <w:p>
      <w:r>
        <w:t>Visit Number: 1d2bb517c60050099f5cb1db298b57cad0dd2c19209359924ff25a9c855b2ec0</w:t>
      </w:r>
    </w:p>
    <w:p>
      <w:r>
        <w:t>Masked_PatientID: 1661</w:t>
      </w:r>
    </w:p>
    <w:p>
      <w:r>
        <w:t>Order ID: 8d3ee62b2e17114a89902434c95086bec7acc36944b2c147611beb8ccba86849</w:t>
      </w:r>
    </w:p>
    <w:p>
      <w:r>
        <w:t>Order Name: Chest X-ray, Erect</w:t>
      </w:r>
    </w:p>
    <w:p>
      <w:r>
        <w:t>Result Item Code: CHE-ER</w:t>
      </w:r>
    </w:p>
    <w:p>
      <w:r>
        <w:t>Performed Date Time: 12/11/2015 11:09</w:t>
      </w:r>
    </w:p>
    <w:p>
      <w:r>
        <w:t>Line Num: 1</w:t>
      </w:r>
    </w:p>
    <w:p>
      <w:r>
        <w:t>Text:             CHEST (PA) The heart is markedly enlarged.  The lungs and mediastinum are unremarkable. The aorta is appreciably elongated and unfolded.   May need further action Finalised by: &lt;DOCTOR&gt;</w:t>
      </w:r>
    </w:p>
    <w:p>
      <w:r>
        <w:t>Accession Number: 6dc8e1883e9e4e11ccba4ac82b74263e4f4688ccb3bbe1c312c0081ae2df46aa</w:t>
      </w:r>
    </w:p>
    <w:p>
      <w:r>
        <w:t>Updated Date Time: 12/11/2015 11:24</w:t>
      </w:r>
    </w:p>
    <w:p>
      <w:pPr>
        <w:pStyle w:val="Heading2"/>
      </w:pPr>
      <w:r>
        <w:t>Layman Explanation</w:t>
      </w:r>
    </w:p>
    <w:p>
      <w:r>
        <w:t>This radiology report discusses             CHEST (PA) The heart is markedly enlarged.  The lungs and mediastinum are unremarkable. The aorta is appreciably elongated and unfolded.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