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1691</w:t>
      </w:r>
    </w:p>
    <w:p>
      <w:r>
        <w:t>Visit Number: 1889d4f90f8467aec4f57366f87085cb1c237227da9c112d58491fca0374d094</w:t>
      </w:r>
    </w:p>
    <w:p>
      <w:r>
        <w:t>Masked_PatientID: 1680</w:t>
      </w:r>
    </w:p>
    <w:p>
      <w:r>
        <w:t>Order ID: fe42a27ef9b188f977b1237275114603ffee551460e711ef25f43b4d106983cb</w:t>
      </w:r>
    </w:p>
    <w:p>
      <w:r>
        <w:t>Order Name: Chest X-ray, Erect</w:t>
      </w:r>
    </w:p>
    <w:p>
      <w:r>
        <w:t>Result Item Code: CHE-ER</w:t>
      </w:r>
    </w:p>
    <w:p>
      <w:r>
        <w:t>Performed Date Time: 17/7/2016 14:49</w:t>
      </w:r>
    </w:p>
    <w:p>
      <w:r>
        <w:t>Line Num: 1</w:t>
      </w:r>
    </w:p>
    <w:p>
      <w:r>
        <w:t>Text:       HISTORY fever-10 days REPORT  Compared with a study dated 2 July 2016 The heart is enlarged in size with prominent pulmonary vasculature, which may represent  underlying cardiac decompensation.  The previously noted small bilateral pleural  effusions and bibasal consolidation / atelectasis remain fairly stable, more on the  right side. Atheromatous mural calcification of the thoracic aorta is seen  The CBD stent is in situ in the included upper abdomen. Overall no significant interval change since prior study.   May need further action Finalised by: &lt;DOCTOR&gt;</w:t>
      </w:r>
    </w:p>
    <w:p>
      <w:r>
        <w:t>Accession Number: 531bc8f6c74104e25d6e5704c13fdf6028063b499f58a501fb88acd10e7df38d</w:t>
      </w:r>
    </w:p>
    <w:p>
      <w:r>
        <w:t>Updated Date Time: 17/7/2016 21:12</w:t>
      </w:r>
    </w:p>
    <w:p>
      <w:pPr>
        <w:pStyle w:val="Heading2"/>
      </w:pPr>
      <w:r>
        <w:t>Layman Explanation</w:t>
      </w:r>
    </w:p>
    <w:p>
      <w:r>
        <w:t>This radiology report discusses       HISTORY fever-10 days REPORT  Compared with a study dated 2 July 2016 The heart is enlarged in size with prominent pulmonary vasculature, which may represent  underlying cardiac decompensation.  The previously noted small bilateral pleural  effusions and bibasal consolidation / atelectasis remain fairly stable, more on the  right side. Atheromatous mural calcification of the thoracic aorta is seen  The CBD stent is in situ in the included upper abdomen. Overall no significant interval change since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