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1864</w:t>
      </w:r>
    </w:p>
    <w:p>
      <w:r>
        <w:t>Visit Number: b729293a0666c7f5060101ee8ada70f21a61e4d5605d0c66de6744fb9f326104</w:t>
      </w:r>
    </w:p>
    <w:p>
      <w:r>
        <w:t>Masked_PatientID: 1860</w:t>
      </w:r>
    </w:p>
    <w:p>
      <w:r>
        <w:t>Order ID: 6660d1d54841ede67a62ac3255c34eb1f58dc87beadb07d05f9698ea74eddb05</w:t>
      </w:r>
    </w:p>
    <w:p>
      <w:r>
        <w:t>Order Name: Chest X-ray</w:t>
      </w:r>
    </w:p>
    <w:p>
      <w:r>
        <w:t>Result Item Code: CHE-NOV</w:t>
      </w:r>
    </w:p>
    <w:p>
      <w:r>
        <w:t>Performed Date Time: 14/3/2019 8:43</w:t>
      </w:r>
    </w:p>
    <w:p>
      <w:r>
        <w:t>Line Num: 1</w:t>
      </w:r>
    </w:p>
    <w:p>
      <w:r>
        <w:t>Text:          [ Post CABG.  The heart, lungs and mediastinum are unremarkable.  The aorta is unfurled. Known / Minor Finalised by: &lt;DOCTOR&gt;</w:t>
      </w:r>
    </w:p>
    <w:p>
      <w:r>
        <w:t>Accession Number: 495eee3f7b0469c564507dc6d881ecc162418278dbd7925281b46e23ef3f4acf</w:t>
      </w:r>
    </w:p>
    <w:p>
      <w:r>
        <w:t>Updated Date Time: 15/3/2019 3:50</w:t>
      </w:r>
    </w:p>
    <w:p>
      <w:pPr>
        <w:pStyle w:val="Heading2"/>
      </w:pPr>
      <w:r>
        <w:t>Layman Explanation</w:t>
      </w:r>
    </w:p>
    <w:p>
      <w:r>
        <w:t>This radiology report discusses          [ Post CABG.  The heart, lungs and mediastinum are unremarkable.  The aorta is unfurled.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