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1942</w:t>
      </w:r>
    </w:p>
    <w:p>
      <w:r>
        <w:t>Visit Number: 46259cc016addfbe157e1b7176d074ea714470a5d2726ff700928f205a943f5b</w:t>
      </w:r>
    </w:p>
    <w:p>
      <w:r>
        <w:t>Masked_PatientID: 1929</w:t>
      </w:r>
    </w:p>
    <w:p>
      <w:r>
        <w:t>Order ID: 60de29cbf30e237489e7097f3f2e1a76890db0f633563592d06921e9305097f0</w:t>
      </w:r>
    </w:p>
    <w:p>
      <w:r>
        <w:t>Order Name: Chest X-ray</w:t>
      </w:r>
    </w:p>
    <w:p>
      <w:r>
        <w:t>Result Item Code: CHE-NOV</w:t>
      </w:r>
    </w:p>
    <w:p>
      <w:r>
        <w:t>Performed Date Time: 04/1/2020 22:43</w:t>
      </w:r>
    </w:p>
    <w:p>
      <w:r>
        <w:t>Line Num: 1</w:t>
      </w:r>
    </w:p>
    <w:p>
      <w:r>
        <w:t>Text: HISTORY  desaturation REPORT Studies reviewed: Chest X-ray 02/01/2020;Chest X-ray 28/12/2019 The tip of the nasogastric tube is underneath the diaphragm. The heart appears enlarged even on this AP projection. Patchy consolidation in both  lungs again noted. No large pleural effusion is seen. Report Indicator: Known / Minor Finalised by: &lt;DOCTOR&gt;</w:t>
      </w:r>
    </w:p>
    <w:p>
      <w:r>
        <w:t>Accession Number: 98c3781a87697e5fa059335f467544880a4269131d1644e6dcc1fd924838dc72</w:t>
      </w:r>
    </w:p>
    <w:p>
      <w:r>
        <w:t>Updated Date Time: 05/1/2020 8:15</w:t>
      </w:r>
    </w:p>
    <w:p>
      <w:pPr>
        <w:pStyle w:val="Heading2"/>
      </w:pPr>
      <w:r>
        <w:t>Layman Explanation</w:t>
      </w:r>
    </w:p>
    <w:p>
      <w:r>
        <w:t>This radiology report discusses HISTORY  desaturation REPORT Studies reviewed: Chest X-ray 02/01/2020;Chest X-ray 28/12/2019 The tip of the nasogastric tube is underneath the diaphragm. The heart appears enlarged even on this AP projection. Patchy consolidation in both  lungs again noted. No large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