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1978</w:t>
      </w:r>
    </w:p>
    <w:p>
      <w:r>
        <w:t>Visit Number: b0ea91253b5cbfd88c46aa750bbf8b397d3b05f3d4f00b8505ccb5872177e83c</w:t>
      </w:r>
    </w:p>
    <w:p>
      <w:r>
        <w:t>Masked_PatientID: 1975</w:t>
      </w:r>
    </w:p>
    <w:p>
      <w:r>
        <w:t>Order ID: 344eec68d3cda944df5e66d3a5add12a957fee3e7b03d31083f12b6dc61b0196</w:t>
      </w:r>
    </w:p>
    <w:p>
      <w:r>
        <w:t>Order Name: Chest X-ray Oblique (Specify Side)</w:t>
      </w:r>
    </w:p>
    <w:p>
      <w:r>
        <w:t>Result Item Code: CHE-OBL</w:t>
      </w:r>
    </w:p>
    <w:p>
      <w:r>
        <w:t>Performed Date Time: 10/2/2015 16:09</w:t>
      </w:r>
    </w:p>
    <w:p>
      <w:r>
        <w:t>Line Num: 1</w:t>
      </w:r>
    </w:p>
    <w:p>
      <w:r>
        <w:t>Text:       HISTORY 46yo c/o right lower chest pain x 4 months, chair fell and she fell and hit top edge  of chair against her right lower chest REPORT   The heart appears enlarged and the pulmonary vasculature is mildly congested. Loculated  effusion is seen within the right oblique fissure; with some fluid also tracking  along the horizontal fissure. This is unlikely to be related to the recent trauma. No confluent consolidation seen.  No displaced rib fractures or large pneumothorax.   May need further action Finalised by: &lt;DOCTOR&gt;</w:t>
      </w:r>
    </w:p>
    <w:p>
      <w:r>
        <w:t>Accession Number: 252bb25b559792d93d4b2116cdc9ae27ab4426e985e6e7fa84f015e863293689</w:t>
      </w:r>
    </w:p>
    <w:p>
      <w:r>
        <w:t>Updated Date Time: 11/2/2015 9:24</w:t>
      </w:r>
    </w:p>
    <w:p>
      <w:pPr>
        <w:pStyle w:val="Heading2"/>
      </w:pPr>
      <w:r>
        <w:t>Layman Explanation</w:t>
      </w:r>
    </w:p>
    <w:p>
      <w:r>
        <w:t>This radiology report discusses       HISTORY 46yo c/o right lower chest pain x 4 months, chair fell and she fell and hit top edge  of chair against her right lower chest REPORT   The heart appears enlarged and the pulmonary vasculature is mildly congested. Loculated  effusion is seen within the right oblique fissure; with some fluid also tracking  along the horizontal fissure. This is unlikely to be related to the recent trauma. No confluent consolidation seen.  No displaced rib fractures or large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