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1990</w:t>
      </w:r>
    </w:p>
    <w:p>
      <w:r>
        <w:t>Visit Number: b2982a7445923e792ae731c65c206e48367a3eedf6e659067a4b6ab9a21afb42</w:t>
      </w:r>
    </w:p>
    <w:p>
      <w:r>
        <w:t>Masked_PatientID: 1989</w:t>
      </w:r>
    </w:p>
    <w:p>
      <w:r>
        <w:t>Order ID: 8cc532a0c3233f56789d641b873883f7825a700e42f49a8113979d4925590400</w:t>
      </w:r>
    </w:p>
    <w:p>
      <w:r>
        <w:t>Order Name: Chest X-ray, Erect</w:t>
      </w:r>
    </w:p>
    <w:p>
      <w:r>
        <w:t>Result Item Code: CHE-ER</w:t>
      </w:r>
    </w:p>
    <w:p>
      <w:r>
        <w:t>Performed Date Time: 05/6/2015 10:15</w:t>
      </w:r>
    </w:p>
    <w:p>
      <w:r>
        <w:t>Line Num: 1</w:t>
      </w:r>
    </w:p>
    <w:p>
      <w:r>
        <w:t>Text:       HISTORY Fever REPORT  Previous chest image dated 13 May 2015 is compared.  The heart size is not enlarged.   There is calcification in the aorta.  There are areas of linear atelectasis in the  right midzone and left base.  Some blunting of the left costophrenic angle is noted.   May need further action Finalised by: &lt;DOCTOR&gt;</w:t>
      </w:r>
    </w:p>
    <w:p>
      <w:r>
        <w:t>Accession Number: 0e08989d7e826d373fc5720aeff1f2d0353b8835dd515bd30e822f68b991ebe1</w:t>
      </w:r>
    </w:p>
    <w:p>
      <w:r>
        <w:t>Updated Date Time: 08/6/2015 9:37</w:t>
      </w:r>
    </w:p>
    <w:p>
      <w:pPr>
        <w:pStyle w:val="Heading2"/>
      </w:pPr>
      <w:r>
        <w:t>Layman Explanation</w:t>
      </w:r>
    </w:p>
    <w:p>
      <w:r>
        <w:t>This radiology report discusses       HISTORY Fever REPORT  Previous chest image dated 13 May 2015 is compared.  The heart size is not enlarged.   There is calcification in the aorta.  There are areas of linear atelectasis in the  right midzone and left base.  Some blunting of the left costophrenic angle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