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2008</w:t>
      </w:r>
    </w:p>
    <w:p>
      <w:r>
        <w:t>Visit Number: 3a0cba25628e3633f74da5b407ece08a0473e18dd8f0a4b0a2ed153987e42216</w:t>
      </w:r>
    </w:p>
    <w:p>
      <w:r>
        <w:t>Masked_PatientID: 2004</w:t>
      </w:r>
    </w:p>
    <w:p>
      <w:r>
        <w:t>Order ID: 6db8fceade8f56426b7888b8a629aec808a7c03858cff9b9c720a722d242e5c7</w:t>
      </w:r>
    </w:p>
    <w:p>
      <w:r>
        <w:t>Order Name: Chest X-ray</w:t>
      </w:r>
    </w:p>
    <w:p>
      <w:r>
        <w:t>Result Item Code: CHE-NOV</w:t>
      </w:r>
    </w:p>
    <w:p>
      <w:r>
        <w:t>Performed Date Time: 07/7/2015 19:59</w:t>
      </w:r>
    </w:p>
    <w:p>
      <w:r>
        <w:t>Line Num: 1</w:t>
      </w:r>
    </w:p>
    <w:p>
      <w:r>
        <w:t>Text:       HISTORY Recurrent right retroperitoneal sarcoma REPORT There with the radiograph from 30/06/2015. No interval change in cardiac size or outline shown.  Cardiac size is within normal  limits on this projection.  Nasogastric tube is shown in a satisfactory location. Mild dilation of the lower trachea towards the right is again noted.  No obvious  luminal narrowing seen. Lungs are largely unremarkable.  No discrete mass or focal consolidation seen.   Known / Minor  Finalised by: &lt;DOCTOR&gt;</w:t>
      </w:r>
    </w:p>
    <w:p>
      <w:r>
        <w:t>Accession Number: fef04d1bb71075b8adf0c2179edc9ef802568f780f87c247aeb6c200d09de57e</w:t>
      </w:r>
    </w:p>
    <w:p>
      <w:r>
        <w:t>Updated Date Time: 08/7/2015 14:59</w:t>
      </w:r>
    </w:p>
    <w:p>
      <w:pPr>
        <w:pStyle w:val="Heading2"/>
      </w:pPr>
      <w:r>
        <w:t>Layman Explanation</w:t>
      </w:r>
    </w:p>
    <w:p>
      <w:r>
        <w:t>This radiology report discusses       HISTORY Recurrent right retroperitoneal sarcoma REPORT There with the radiograph from 30/06/2015. No interval change in cardiac size or outline shown.  Cardiac size is within normal  limits on this projection.  Nasogastric tube is shown in a satisfactory location. Mild dilation of the lower trachea towards the right is again noted.  No obvious  luminal narrowing seen. Lungs are largely unremarkable.  No discrete mass or focal consolidation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