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2103</w:t>
      </w:r>
    </w:p>
    <w:p>
      <w:r>
        <w:t>Visit Number: daeb4774058db7edfa12b34c5851f577314a0bb4497ec0f94a0821da8530ffcf</w:t>
      </w:r>
    </w:p>
    <w:p>
      <w:r>
        <w:t>Masked_PatientID: 2080</w:t>
      </w:r>
    </w:p>
    <w:p>
      <w:r>
        <w:t>Order ID: ac4432851be87d186af1945dfbaeba4f78599451d4d3bfd79cb21bbcccbd2286</w:t>
      </w:r>
    </w:p>
    <w:p>
      <w:r>
        <w:t>Order Name: Chest X-ray</w:t>
      </w:r>
    </w:p>
    <w:p>
      <w:r>
        <w:t>Result Item Code: CHE-NOV</w:t>
      </w:r>
    </w:p>
    <w:p>
      <w:r>
        <w:t>Performed Date Time: 01/10/2019 14:10</w:t>
      </w:r>
    </w:p>
    <w:p>
      <w:r>
        <w:t>Line Num: 1</w:t>
      </w:r>
    </w:p>
    <w:p>
      <w:r>
        <w:t>Text: HISTORY  to check NGT placement REPORT CHEST (AP SUPINE MOBILE) X1 IMAGE The tip of the nasogastric tube is projected over the left hypochondrium. However  the distal part of the nasogastric tube is coiled back. Therefore, adjustment andrepositioning of the tube tip is required.  The heart shadow and mediastinum are difficult to assess for size and configuration  in view of the projection. The lungs show neither congestion nor consolidation.  Both lateral costophrenic angles  are preserved. Report Indicator: May need further action Finalised by: &lt;DOCTOR&gt;</w:t>
      </w:r>
    </w:p>
    <w:p>
      <w:r>
        <w:t>Accession Number: b6c4e2c63dd7cbcba1b48c0950b09fde33ecbb0dab5acbbd647858f925c0bcbf</w:t>
      </w:r>
    </w:p>
    <w:p>
      <w:r>
        <w:t>Updated Date Time: 02/10/2019 13:00</w:t>
      </w:r>
    </w:p>
    <w:p>
      <w:pPr>
        <w:pStyle w:val="Heading2"/>
      </w:pPr>
      <w:r>
        <w:t>Layman Explanation</w:t>
      </w:r>
    </w:p>
    <w:p>
      <w:r>
        <w:t>This radiology report discusses HISTORY  to check NGT placement REPORT CHEST (AP SUPINE MOBILE) X1 IMAGE The tip of the nasogastric tube is projected over the left hypochondrium. However  the distal part of the nasogastric tube is coiled back. Therefore, adjustment andrepositioning of the tube tip is required.  The heart shadow and mediastinum are difficult to assess for size and configuration  in view of the projection. The lungs show neither congestion nor consolidation.  Both lateral costophrenic angles  are preserved.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