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2101</w:t>
      </w:r>
    </w:p>
    <w:p>
      <w:r>
        <w:t>Visit Number: daeb4774058db7edfa12b34c5851f577314a0bb4497ec0f94a0821da8530ffcf</w:t>
      </w:r>
    </w:p>
    <w:p>
      <w:r>
        <w:t>Masked_PatientID: 2080</w:t>
      </w:r>
    </w:p>
    <w:p>
      <w:r>
        <w:t>Order ID: 8c149257710eff49db72f781726cb1e735533120aa7feaaf743e137f7e109d4d</w:t>
      </w:r>
    </w:p>
    <w:p>
      <w:r>
        <w:t>Order Name: Chest X-ray</w:t>
      </w:r>
    </w:p>
    <w:p>
      <w:r>
        <w:t>Result Item Code: CHE-NOV</w:t>
      </w:r>
    </w:p>
    <w:p>
      <w:r>
        <w:t>Performed Date Time: 26/9/2019 16:09</w:t>
      </w:r>
    </w:p>
    <w:p>
      <w:r>
        <w:t>Line Num: 1</w:t>
      </w:r>
    </w:p>
    <w:p>
      <w:r>
        <w:t>Text: Post CABG.  The heart is enlarged.  No overt pulmonary oedema is detected.  The aorta  is unfurled. Report Indicator: May need further action Finalised by: &lt;DOCTOR&gt;</w:t>
      </w:r>
    </w:p>
    <w:p>
      <w:r>
        <w:t>Accession Number: 44e709d98174f3f9ebf93825732949dcc61829d9f499edd18fbe4c1d0528421d</w:t>
      </w:r>
    </w:p>
    <w:p>
      <w:r>
        <w:t>Updated Date Time: 27/9/2019 5:51</w:t>
      </w:r>
    </w:p>
    <w:p>
      <w:pPr>
        <w:pStyle w:val="Heading2"/>
      </w:pPr>
      <w:r>
        <w:t>Layman Explanation</w:t>
      </w:r>
    </w:p>
    <w:p>
      <w:r>
        <w:t>This radiology report discusses Post CABG.  The heart is enlarged.  No overt pulmonary oedema is detected.  The aorta  is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