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2192</w:t>
      </w:r>
    </w:p>
    <w:p>
      <w:r>
        <w:t>Visit Number: 587c2ff899a550157fa359270a76665384ceb1126cf5c156e3811ccdf8ce646e</w:t>
      </w:r>
    </w:p>
    <w:p>
      <w:r>
        <w:t>Masked_PatientID: 2146</w:t>
      </w:r>
    </w:p>
    <w:p>
      <w:r>
        <w:t>Order ID: 90a4681cc1f124ca9fe3c6f4457031a4f15bf8e9fe8d3375f6681aff7288fab1</w:t>
      </w:r>
    </w:p>
    <w:p>
      <w:r>
        <w:t>Order Name: Chest X-ray, Erect</w:t>
      </w:r>
    </w:p>
    <w:p>
      <w:r>
        <w:t>Result Item Code: CHE-ER</w:t>
      </w:r>
    </w:p>
    <w:p>
      <w:r>
        <w:t>Performed Date Time: 17/3/2017 9:35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7d6395499edbd97192a9c8c0e50815430d3f140ee5ff0eb3a1bae701e1f29ff2</w:t>
      </w:r>
    </w:p>
    <w:p>
      <w:r>
        <w:t>Updated Date Time: 17/3/2017 9:55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