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2208</w:t>
      </w:r>
    </w:p>
    <w:p>
      <w:r>
        <w:t>Visit Number: 53532d491c03cf167f073d8b43f991d9e34fdf4fcc4ebb3e4f5a6ba5aa69540a</w:t>
      </w:r>
    </w:p>
    <w:p>
      <w:r>
        <w:t>Masked_PatientID: 2204</w:t>
      </w:r>
    </w:p>
    <w:p>
      <w:r>
        <w:t>Order ID: 217620c091c861d31bb79693ff3e61a2aaf42e4166caa5346c85ae217db9b546</w:t>
      </w:r>
    </w:p>
    <w:p>
      <w:r>
        <w:t>Order Name: Chest X-ray, Erect</w:t>
      </w:r>
    </w:p>
    <w:p>
      <w:r>
        <w:t>Result Item Code: CHE-ER</w:t>
      </w:r>
    </w:p>
    <w:p>
      <w:r>
        <w:t>Performed Date Time: 31/10/2015 17:47</w:t>
      </w:r>
    </w:p>
    <w:p>
      <w:r>
        <w:t>Line Num: 1</w:t>
      </w:r>
    </w:p>
    <w:p>
      <w:r>
        <w:t>Text:       HISTORY infection screen REPORT CHEST AP SITTING Previous radiograph dated 13 October 2015 was reviewed. The heart size is normal. Patchy air-space densities in both mid and lower zones associated with small bilateral  pleural effusions are suspicious for infection in the given clinical context. Mild degenerative changes are demonstrated in the visualised spine and shoulder joints.   May need further action Finalised by: &lt;DOCTOR&gt;</w:t>
      </w:r>
    </w:p>
    <w:p>
      <w:r>
        <w:t>Accession Number: 34d8b12559630991e2f4e828e8125d415d5774abd70162f3bd9e1de562c6a02e</w:t>
      </w:r>
    </w:p>
    <w:p>
      <w:r>
        <w:t>Updated Date Time: 01/11/2015 9:48</w:t>
      </w:r>
    </w:p>
    <w:p>
      <w:pPr>
        <w:pStyle w:val="Heading2"/>
      </w:pPr>
      <w:r>
        <w:t>Layman Explanation</w:t>
      </w:r>
    </w:p>
    <w:p>
      <w:r>
        <w:t>This radiology report discusses       HISTORY infection screen REPORT CHEST AP SITTING Previous radiograph dated 13 October 2015 was reviewed. The heart size is normal. Patchy air-space densities in both mid and lower zones associated with small bilateral  pleural effusions are suspicious for infection in the given clinical context. Mild degenerative changes are demonstrated in the visualised spine and shoulder joints.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