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2228</w:t>
      </w:r>
    </w:p>
    <w:p>
      <w:r>
        <w:t>Visit Number: 87ce17eb40eb6b3b6580e6d62dd1c4c93e961e2c4c326432ad9ef4caf2a65185</w:t>
      </w:r>
    </w:p>
    <w:p>
      <w:r>
        <w:t>Masked_PatientID: 2222</w:t>
      </w:r>
    </w:p>
    <w:p>
      <w:r>
        <w:t>Order ID: 29e9f75334efd1790ab15038472d67b0e6cef5308fd2519d0d620d26feca76f1</w:t>
      </w:r>
    </w:p>
    <w:p>
      <w:r>
        <w:t>Order Name: Chest X-ray</w:t>
      </w:r>
    </w:p>
    <w:p>
      <w:r>
        <w:t>Result Item Code: CHE-NOV</w:t>
      </w:r>
    </w:p>
    <w:p>
      <w:r>
        <w:t>Performed Date Time: 01/11/2018 17:08</w:t>
      </w:r>
    </w:p>
    <w:p>
      <w:r>
        <w:t>Line Num: 1</w:t>
      </w:r>
    </w:p>
    <w:p>
      <w:r>
        <w:t>Text:       The heart is enlarged with pulmonary oedema and bi-basal (R&gt;L) pleural effusions.   The aorta is unfurled.  Right IJ VasCath (tip in low SVC) is shown.     May need further action Finalisedby: &lt;DOCTOR&gt;</w:t>
      </w:r>
    </w:p>
    <w:p>
      <w:r>
        <w:t>Accession Number: ee3a58bfefe681caa71e98e14499c7ed7fa6e0d1a98dc0b6988378298f93b8fe</w:t>
      </w:r>
    </w:p>
    <w:p>
      <w:r>
        <w:t>Updated Date Time: 02/11/2018 11:42</w:t>
      </w:r>
    </w:p>
    <w:p>
      <w:pPr>
        <w:pStyle w:val="Heading2"/>
      </w:pPr>
      <w:r>
        <w:t>Layman Explanation</w:t>
      </w:r>
    </w:p>
    <w:p>
      <w:r>
        <w:t>This radiology report discusses       The heart is enlarged with pulmonary oedema and bi-basal (R&gt;L) pleural effusions.   The aorta is unfurled.  Right IJ VasCath (tip in low SVC) is shown.     May need further action Finalisedby: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