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2237</w:t>
      </w:r>
    </w:p>
    <w:p>
      <w:r>
        <w:t>Visit Number: c62c47a90dc8538eda8c0bb6ff61cd533851f8a46f1f14ba9f6847658509c480</w:t>
      </w:r>
    </w:p>
    <w:p>
      <w:r>
        <w:t>Masked_PatientID: 2235</w:t>
      </w:r>
    </w:p>
    <w:p>
      <w:r>
        <w:t>Order ID: 220c6d9b4accfd26788cb50528b3368e60476e3cfc2ac3a1f799458c3f03e416</w:t>
      </w:r>
    </w:p>
    <w:p>
      <w:r>
        <w:t>Order Name: Chest X-ray</w:t>
      </w:r>
    </w:p>
    <w:p>
      <w:r>
        <w:t>Result Item Code: CHE-NOV</w:t>
      </w:r>
    </w:p>
    <w:p>
      <w:r>
        <w:t>Performed Date Time: 25/11/2019 23:52</w:t>
      </w:r>
    </w:p>
    <w:p>
      <w:r>
        <w:t>Line Num: 1</w:t>
      </w:r>
    </w:p>
    <w:p>
      <w:r>
        <w:t>Text: HISTORY  post PPM insertion REPORT Comparison:  14 November 2019. AP sitting film. Pacemaker noted over the left upper chest wall with dual pacing leads as shown. There is mild to moderate cardiomegaly. No focal active lung lesion or significant  pneumothorax. Report Indicator: Known / Minor Finalised by: &lt;DOCTOR&gt;</w:t>
      </w:r>
    </w:p>
    <w:p>
      <w:r>
        <w:t>Accession Number: 9b384d1056ad8ec6d4b7a448dc28e42a4dacc1458f37a47039b0ba653ba29689</w:t>
      </w:r>
    </w:p>
    <w:p>
      <w:r>
        <w:t>Updated Date Time: 27/11/2019 9:17</w:t>
      </w:r>
    </w:p>
    <w:p>
      <w:pPr>
        <w:pStyle w:val="Heading2"/>
      </w:pPr>
      <w:r>
        <w:t>Layman Explanation</w:t>
      </w:r>
    </w:p>
    <w:p>
      <w:r>
        <w:t>This radiology report discusses HISTORY  post PPM insertion REPORT Comparison:  14 November 2019. AP sitting film. Pacemaker noted over the left upper chest wall with dual pacing leads as shown. There is mild to moderate cardiomegaly. No focal active lung lesion or significant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