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2316</w:t>
      </w:r>
    </w:p>
    <w:p>
      <w:r>
        <w:t>Visit Number: e27a2a281fa25d1434f825826994a572a8086fc0b57804650ebb49db77b42ddf</w:t>
      </w:r>
    </w:p>
    <w:p>
      <w:r>
        <w:t>Masked_PatientID: 2312</w:t>
      </w:r>
    </w:p>
    <w:p>
      <w:r>
        <w:t>Order ID: 5b22c655cfb79941b12369f28ee43c28d3eccf99a56a7adcbe3181df7e3685e0</w:t>
      </w:r>
    </w:p>
    <w:p>
      <w:r>
        <w:t>Order Name: Chest X-ray</w:t>
      </w:r>
    </w:p>
    <w:p>
      <w:r>
        <w:t>Result Item Code: CHE-NOV</w:t>
      </w:r>
    </w:p>
    <w:p>
      <w:r>
        <w:t>Performed Date Time: 07/7/2015 17:16</w:t>
      </w:r>
    </w:p>
    <w:p>
      <w:r>
        <w:t>Line Num: 1</w:t>
      </w:r>
    </w:p>
    <w:p>
      <w:r>
        <w:t>Text:       HISTORY CCF; abdominal pain REPORT Comparison made with prior chest radiograph performed on 28 May 2015. Status post CABG. Heart size cannot be accurately assessed on this projection. The aorta is unfolded  and calcified. There is upper lobe diversion, peribronchial cuffing, and bilateral pleural effusions.   The findings are consistent with fluid overload. No consolidation is seen.   May need further action Reported by: &lt;DOCTOR&gt;</w:t>
      </w:r>
    </w:p>
    <w:p>
      <w:r>
        <w:t>Accession Number: 9bfa3b3262a3330044116999e3b9d1f8f3b59a80f31ca21d93a45ec9fda9ada8</w:t>
      </w:r>
    </w:p>
    <w:p>
      <w:r>
        <w:t>Updated Date Time: 08/7/2015 14:56</w:t>
      </w:r>
    </w:p>
    <w:p>
      <w:pPr>
        <w:pStyle w:val="Heading2"/>
      </w:pPr>
      <w:r>
        <w:t>Layman Explanation</w:t>
      </w:r>
    </w:p>
    <w:p>
      <w:r>
        <w:t>This radiology report discusses       HISTORY CCF; abdominal pain REPORT Comparison made with prior chest radiograph performed on 28 May 2015. Status post CABG. Heart size cannot be accurately assessed on this projection. The aorta is unfolded  and calcified. There is upper lobe diversion, peribronchial cuffing, and bilateral pleural effusions.   The findings are consistent with fluid overload. No consolidation is seen.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