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2341</w:t>
      </w:r>
    </w:p>
    <w:p>
      <w:r>
        <w:t>Visit Number: 665100eb5199b517c2fba41de0bce1e0364f6e1ede29b8f34cc9773dbb7d13a1</w:t>
      </w:r>
    </w:p>
    <w:p>
      <w:r>
        <w:t>Masked_PatientID: 2327</w:t>
      </w:r>
    </w:p>
    <w:p>
      <w:r>
        <w:t>Order ID: c105ff2239eb385ceea35bb0ec6ac7689050c959905d3a91dd157d2440e56788</w:t>
      </w:r>
    </w:p>
    <w:p>
      <w:r>
        <w:t>Order Name: Chest X-ray, Erect</w:t>
      </w:r>
    </w:p>
    <w:p>
      <w:r>
        <w:t>Result Item Code: CHE-ER</w:t>
      </w:r>
    </w:p>
    <w:p>
      <w:r>
        <w:t>Performed Date Time: 11/12/2017 10:28</w:t>
      </w:r>
    </w:p>
    <w:p>
      <w:r>
        <w:t>Line Num: 1</w:t>
      </w:r>
    </w:p>
    <w:p>
      <w:r>
        <w:t>Text:       HISTORY Bronchiectasis for follow up REPORT  Compared with a study dated 6 November 2017 The heart is slightly enlarged in size with prominent pulmonary vasculature.  Stable patchy nonhomogeneous opacities are seen bilateral perihilar mid and lower  zones, which are in keeping with known underlying sub-segmental atelectasis and consolidation  with background bronchiectatic changes.  No interval development of suspicious new finding is seen.  No evidence of pneumothorax  or pleural effusion seen.  May need further action Finalised by: &lt;DOCTOR&gt;</w:t>
      </w:r>
    </w:p>
    <w:p>
      <w:r>
        <w:t>Accession Number: e87843782ac95cd70d3247134900786361c8a0a97e746ee9ee08322c6e685221</w:t>
      </w:r>
    </w:p>
    <w:p>
      <w:r>
        <w:t>Updated Date Time: 11/12/2017 17:21</w:t>
      </w:r>
    </w:p>
    <w:p>
      <w:pPr>
        <w:pStyle w:val="Heading2"/>
      </w:pPr>
      <w:r>
        <w:t>Layman Explanation</w:t>
      </w:r>
    </w:p>
    <w:p>
      <w:r>
        <w:t>This radiology report discusses       HISTORY Bronchiectasis for follow up REPORT  Compared with a study dated 6 November 2017 The heart is slightly enlarged in size with prominent pulmonary vasculature.  Stable patchy nonhomogeneous opacities are seen bilateral perihilar mid and lower  zones, which are in keeping with known underlying sub-segmental atelectasis and consolidation  with background bronchiectatic changes.  No interval development of suspicious new finding is seen.  No evidence of pneumothorax  or pleural effusion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