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2343</w:t>
      </w:r>
    </w:p>
    <w:p>
      <w:r>
        <w:t>Visit Number: 04b38902f6db898a09d2f06a90ed1750b17f21eba87ecc108098eedbf1790e8f</w:t>
      </w:r>
    </w:p>
    <w:p>
      <w:r>
        <w:t>Masked_PatientID: 2327</w:t>
      </w:r>
    </w:p>
    <w:p>
      <w:r>
        <w:t>Order ID: 2a3a00be8487aa106ade7b2d3f2c980df0f14687862e6d692ac3e53ad2045b68</w:t>
      </w:r>
    </w:p>
    <w:p>
      <w:r>
        <w:t>Order Name: Chest X-ray, Erect</w:t>
      </w:r>
    </w:p>
    <w:p>
      <w:r>
        <w:t>Result Item Code: CHE-ER</w:t>
      </w:r>
    </w:p>
    <w:p>
      <w:r>
        <w:t>Performed Date Time: 18/12/2018 9:19</w:t>
      </w:r>
    </w:p>
    <w:p>
      <w:r>
        <w:t>Line Num: 1</w:t>
      </w:r>
    </w:p>
    <w:p>
      <w:r>
        <w:t>Text:       HISTORY Bronchiectasis for follow up REPORT Chest (PA erect) x1 IMAGE The previous chest radiographs of 26 February 2018 and 5 March 2018 was reviewed  with the respective reports. The CT thorax, abdomen and pelvis study of20 July 2018 was also referenced. In the current chest radiograph, there appear to be new airspace opacities in the  left middle and lower zones not seen previously.   The opacified area in the right lower zone appears quite stable when compared with  the prior chest radiographs as cited above. There are also some patchy opacities at the lateral aspects of both lower zones just  above the lateral costophrenic angles The heart shadow and mediastinum are difficult to assess for size and configuration  in view of the limited inspiration. CONCLUSION Please correlate the radiographic findings with the clinical status of the patient,  especially with regard to the new opacities in the left lung.    Further action or earlyintervention required Finalised by: &lt;DOCTOR&gt;</w:t>
      </w:r>
    </w:p>
    <w:p>
      <w:r>
        <w:t>Accession Number: 8f17ba98b2c921ce9ee3b1e86c6d2872082a832209408a5e756ac386f9b408b0</w:t>
      </w:r>
    </w:p>
    <w:p>
      <w:r>
        <w:t>Updated Date Time: 19/12/2018 23:22</w:t>
      </w:r>
    </w:p>
    <w:p>
      <w:pPr>
        <w:pStyle w:val="Heading2"/>
      </w:pPr>
      <w:r>
        <w:t>Layman Explanation</w:t>
      </w:r>
    </w:p>
    <w:p>
      <w:r>
        <w:t>This radiology report discusses       HISTORY Bronchiectasis for follow up REPORT Chest (PA erect) x1 IMAGE The previous chest radiographs of 26 February 2018 and 5 March 2018 was reviewed  with the respective reports. The CT thorax, abdomen and pelvis study of20 July 2018 was also referenced. In the current chest radiograph, there appear to be new airspace opacities in the  left middle and lower zones not seen previously.   The opacified area in the right lower zone appears quite stable when compared with  the prior chest radiographs as cited above. There are also some patchy opacities at the lateral aspects of both lower zones just  above the lateral costophrenic angles The heart shadow and mediastinum are difficult to assess for size and configuration  in view of the limited inspiration. CONCLUSION Please correlate the radiographic findings with the clinical status of the patient,  especially with regard to the new opacities in the left lung.    Further action or earlyintervention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