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2411</w:t>
      </w:r>
    </w:p>
    <w:p>
      <w:r>
        <w:t>Visit Number: d56b237801099bae25ff22b5cc5c6853b190b93aa97d006e1c8701e6e3393ea6</w:t>
      </w:r>
    </w:p>
    <w:p>
      <w:r>
        <w:t>Masked_PatientID: 2411</w:t>
      </w:r>
    </w:p>
    <w:p>
      <w:r>
        <w:t>Order ID: 8759a5c8ffde237c827e16a0020c2e43bcba316acaf8edb6f1230617569adba4</w:t>
      </w:r>
    </w:p>
    <w:p>
      <w:r>
        <w:t>Order Name: Chest X-ray</w:t>
      </w:r>
    </w:p>
    <w:p>
      <w:r>
        <w:t>Result Item Code: CHE-NOV</w:t>
      </w:r>
    </w:p>
    <w:p>
      <w:r>
        <w:t>Performed Date Time: 30/11/2016 14:30</w:t>
      </w:r>
    </w:p>
    <w:p>
      <w:r>
        <w:t>Line Num: 1</w:t>
      </w:r>
    </w:p>
    <w:p>
      <w:r>
        <w:t>Text:       HISTORY BGIT REPORT  ETT, nasogastric tube and right internal jugular line are noted in situ.  The heart  is enlarged.  Pulmonary venous congestion with septal lines and ground-glass shadowing  is seen in both lungs.  Findings suggest fluid overload.   Known / Minor  Finalised by: &lt;DOCTOR&gt;</w:t>
      </w:r>
    </w:p>
    <w:p>
      <w:r>
        <w:t>Accession Number: 8a08bccc52404916db28e6f8162c11874622e0a14d0e40fa3d64c9ceed9e4449</w:t>
      </w:r>
    </w:p>
    <w:p>
      <w:r>
        <w:t>Updated Date Time: 01/12/2016 9:03</w:t>
      </w:r>
    </w:p>
    <w:p>
      <w:pPr>
        <w:pStyle w:val="Heading2"/>
      </w:pPr>
      <w:r>
        <w:t>Layman Explanation</w:t>
      </w:r>
    </w:p>
    <w:p>
      <w:r>
        <w:t>This radiology report discusses       HISTORY BGIT REPORT  ETT, nasogastric tube and right internal jugular line are noted in situ.  The heart  is enlarged.  Pulmonary venous congestion with septal lines and ground-glass shadowing  is seen in both lungs.  Findings suggest fluid overload.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