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2417</w:t>
      </w:r>
    </w:p>
    <w:p>
      <w:r>
        <w:t>Visit Number: 8a17fdb7edf2102280d11106678e18d079ee04c00e8c0442083d0fee90e6c476</w:t>
      </w:r>
    </w:p>
    <w:p>
      <w:r>
        <w:t>Masked_PatientID: 2417</w:t>
      </w:r>
    </w:p>
    <w:p>
      <w:r>
        <w:t>Order ID: 70397dbfc9e80cce42ba65dcf1dd5c3b168e9d2e8754014de2984805152bb405</w:t>
      </w:r>
    </w:p>
    <w:p>
      <w:r>
        <w:t>Order Name: Chest X-ray</w:t>
      </w:r>
    </w:p>
    <w:p>
      <w:r>
        <w:t>Result Item Code: CHE-NOV</w:t>
      </w:r>
    </w:p>
    <w:p>
      <w:r>
        <w:t>Performed Date Time: 10/12/2019 23:04</w:t>
      </w:r>
    </w:p>
    <w:p>
      <w:r>
        <w:t>Line Num: 1</w:t>
      </w:r>
    </w:p>
    <w:p>
      <w:r>
        <w:t>Text: HISTORY  drug overdose, on VA ECMO REPORT The heart size cannot be accurately assessed as the patient is supine in position. The lung fields are congested. Atelectasis is seen in the right mid and lower zones. No consolidation is noted. The ECMO catheter, endotracheal tube and central venous line are satisfactory in  position. Report Indicator: Known / Minor Finalised by: &lt;DOCTOR&gt;</w:t>
      </w:r>
    </w:p>
    <w:p>
      <w:r>
        <w:t>Accession Number: cb8f731d9b945ac0f3ccbd5f4aeca117ff618595df05d0ecc3b52170c83e3cb8</w:t>
      </w:r>
    </w:p>
    <w:p>
      <w:r>
        <w:t>Updated Date Time: 11/12/2019 19:25</w:t>
      </w:r>
    </w:p>
    <w:p>
      <w:pPr>
        <w:pStyle w:val="Heading2"/>
      </w:pPr>
      <w:r>
        <w:t>Layman Explanation</w:t>
      </w:r>
    </w:p>
    <w:p>
      <w:r>
        <w:t>This radiology report discusses HISTORY  drug overdose, on VA ECMO REPORT The heart size cannot be accurately assessed as the patient is supine in position. The lung fields are congested. Atelectasis is seen in the right mid and lower zones. No consolidation is noted. The ECMO catheter, endotracheal tube and central venous line are satisfactory in  position.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