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2431</w:t>
      </w:r>
    </w:p>
    <w:p>
      <w:r>
        <w:t>Visit Number: db9d8386a907acd729a9a6208749415f87ccab07058db06e80b0fa6124b88fd0</w:t>
      </w:r>
    </w:p>
    <w:p>
      <w:r>
        <w:t>Masked_PatientID: 2429</w:t>
      </w:r>
    </w:p>
    <w:p>
      <w:r>
        <w:t>Order ID: 584891ed7859a9ffb00badb061578fb48a2944c28e837abedf16c74e7d5949b9</w:t>
      </w:r>
    </w:p>
    <w:p>
      <w:r>
        <w:t>Order Name: Chest X-ray</w:t>
      </w:r>
    </w:p>
    <w:p>
      <w:r>
        <w:t>Result Item Code: CHE-NOV</w:t>
      </w:r>
    </w:p>
    <w:p>
      <w:r>
        <w:t>Performed Date Time: 11/6/2019 20:59</w:t>
      </w:r>
    </w:p>
    <w:p>
      <w:r>
        <w:t>Line Num: 1</w:t>
      </w:r>
    </w:p>
    <w:p>
      <w:r>
        <w:t>Text:       HISTORY Desat REPORT Comparison made to radiograph performed earlier in the same day. Apparent increase in bilateral ill-defined mottled lung consolidation, most prominent  at the bases. There is extensive sclerotic bone metastases.   May need further action Finalised by: &lt;DOCTOR&gt;</w:t>
      </w:r>
    </w:p>
    <w:p>
      <w:r>
        <w:t>Accession Number: 647311cc81232dfab648994dcb070be73d49c87f03edb735e1e11fce1e3ad87f</w:t>
      </w:r>
    </w:p>
    <w:p>
      <w:r>
        <w:t>Updated Date Time: 13/6/2019 7:28</w:t>
      </w:r>
    </w:p>
    <w:p>
      <w:pPr>
        <w:pStyle w:val="Heading2"/>
      </w:pPr>
      <w:r>
        <w:t>Layman Explanation</w:t>
      </w:r>
    </w:p>
    <w:p>
      <w:r>
        <w:t>This radiology report discusses       HISTORY Desat REPORT Comparison made to radiograph performed earlier in the same day. Apparent increase in bilateral ill-defined mottled lung consolidation, most prominent  at the bases. There is extensive sclerotic bone metastases.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