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2465</w:t>
      </w:r>
    </w:p>
    <w:p>
      <w:r>
        <w:t>Visit Number: 6bdcbae9695c4a492bb84a9c2088187ab47aac272373acebae20beeefb79ba23</w:t>
      </w:r>
    </w:p>
    <w:p>
      <w:r>
        <w:t>Masked_PatientID: 2462</w:t>
      </w:r>
    </w:p>
    <w:p>
      <w:r>
        <w:t>Order ID: 68cf230202930e6375d1a9fbe443617f4adcc503c9cd1fb59850f2cf883cf438</w:t>
      </w:r>
    </w:p>
    <w:p>
      <w:r>
        <w:t>Order Name: Chest X-ray</w:t>
      </w:r>
    </w:p>
    <w:p>
      <w:r>
        <w:t>Result Item Code: CHE-NOV</w:t>
      </w:r>
    </w:p>
    <w:p>
      <w:r>
        <w:t>Performed Date Time: 12/6/2016 14:24</w:t>
      </w:r>
    </w:p>
    <w:p>
      <w:r>
        <w:t>Line Num: 1</w:t>
      </w:r>
    </w:p>
    <w:p>
      <w:r>
        <w:t>Text:       HISTORY new onset fever with L basal creps TRO HAP b/g bioprosthetic aortic valve and severe mitral stenosis REPORT  Sternotomy wires, prostatic cardiac valve and epicardial pacing wires are noted. There is cardiomegaly.  Aorta isunfolded. Airspace changes are noted in the left lower zone. There is blunting of the right costophrenic angle from a small pleural effusion.   May need further action Finalised by: &lt;DOCTOR&gt;</w:t>
      </w:r>
    </w:p>
    <w:p>
      <w:r>
        <w:t>Accession Number: 52369b9f42f0b4a183e703e3729f24fffae6ecee7d683b557b1bb5423aff47b3</w:t>
      </w:r>
    </w:p>
    <w:p>
      <w:r>
        <w:t>Updated Date Time: 14/6/2016 11:02</w:t>
      </w:r>
    </w:p>
    <w:p>
      <w:pPr>
        <w:pStyle w:val="Heading2"/>
      </w:pPr>
      <w:r>
        <w:t>Layman Explanation</w:t>
      </w:r>
    </w:p>
    <w:p>
      <w:r>
        <w:t>This radiology report discusses       HISTORY new onset fever with L basal creps TRO HAP b/g bioprosthetic aortic valve and severe mitral stenosis REPORT  Sternotomy wires, prostatic cardiac valve and epicardial pacing wires are noted. There is cardiomegaly.  Aorta isunfolded. Airspace changes are noted in the left lower zone. There is blunting of the right costophrenic angle from a small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