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2519</w:t>
      </w:r>
    </w:p>
    <w:p>
      <w:r>
        <w:t>Visit Number: c2b18c051f8c81c36e662adbd6750d8ef4fa69f3de227a32822e3576f9f10ec3</w:t>
      </w:r>
    </w:p>
    <w:p>
      <w:r>
        <w:t>Masked_PatientID: 2498</w:t>
      </w:r>
    </w:p>
    <w:p>
      <w:r>
        <w:t>Order ID: 2bb5149317c60e9aa1b1156ca98926b4dbce6dd9788309d8c8b9ba09a23cd66c</w:t>
      </w:r>
    </w:p>
    <w:p>
      <w:r>
        <w:t>Order Name: Chest X-ray</w:t>
      </w:r>
    </w:p>
    <w:p>
      <w:r>
        <w:t>Result Item Code: CHE-NOV</w:t>
      </w:r>
    </w:p>
    <w:p>
      <w:r>
        <w:t>Performed Date Time: 03/1/2017 7:49</w:t>
      </w:r>
    </w:p>
    <w:p>
      <w:r>
        <w:t>Line Num: 1</w:t>
      </w:r>
    </w:p>
    <w:p>
      <w:r>
        <w:t>Text:       HISTORY ecmo REPORT CHEST X-RAY – AP SUPINE Film  Comparison was made with previous chest radiograph dated 2 January 2017. The endotracheal tube, bilateral central venous catheter, nasogastric tube, chest  drains and IVC cannula are stable in positions.  The heart size cannot be assessed accurately this position.  Midline sternotomy wires,  mediastinal clips and prosthetic heart valve are in situ. There is mild worsening of left middle zone airspace opacity.  Right basal atelectasis is noted.  Ground-glass changes in the rest of the lung fields are otherwise grossly stable  (right worse than left).  Small right pneumothorax is stable in size.    May need further action Finalised by: &lt;DOCTOR&gt;</w:t>
      </w:r>
    </w:p>
    <w:p>
      <w:r>
        <w:t>Accession Number: 5c85903a5eed4ae877676dde6617d929ccacfd56de5bc1f209f5063ce691c9f5</w:t>
      </w:r>
    </w:p>
    <w:p>
      <w:r>
        <w:t>Updated Date Time: 03/1/2017 15:03</w:t>
      </w:r>
    </w:p>
    <w:p>
      <w:pPr>
        <w:pStyle w:val="Heading2"/>
      </w:pPr>
      <w:r>
        <w:t>Layman Explanation</w:t>
      </w:r>
    </w:p>
    <w:p>
      <w:r>
        <w:t>This radiology report discusses       HISTORY ecmo REPORT CHEST X-RAY – AP SUPINE Film  Comparison was made with previous chest radiograph dated 2 January 2017. The endotracheal tube, bilateral central venous catheter, nasogastric tube, chest  drains and IVC cannula are stable in positions.  The heart size cannot be assessed accurately this position.  Midline sternotomy wires,  mediastinal clips and prosthetic heart valve are in situ. There is mild worsening of left middle zone airspace opacity.  Right basal atelectasis is noted.  Ground-glass changes in the rest of the lung fields are otherwise grossly stable  (right worse than left).  Small right pneumothorax is stable in size.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