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2548</w:t>
      </w:r>
    </w:p>
    <w:p>
      <w:r>
        <w:t>Visit Number: 9ef0cf5846d3603bf970ca124ff3125c03dc124242bb309dc7f9c51175bb6d67</w:t>
      </w:r>
    </w:p>
    <w:p>
      <w:r>
        <w:t>Masked_PatientID: 2541</w:t>
      </w:r>
    </w:p>
    <w:p>
      <w:r>
        <w:t>Order ID: f740fdbcc25a319b8f9b6f1311d7ae3613361ad2163ead47eb1c1e9459cb3a62</w:t>
      </w:r>
    </w:p>
    <w:p>
      <w:r>
        <w:t>Order Name: Chest X-ray</w:t>
      </w:r>
    </w:p>
    <w:p>
      <w:r>
        <w:t>Result Item Code: CHE-NOV</w:t>
      </w:r>
    </w:p>
    <w:p>
      <w:r>
        <w:t>Performed Date Time: 27/4/2015 13:08</w:t>
      </w:r>
    </w:p>
    <w:p>
      <w:r>
        <w:t>Line Num: 1</w:t>
      </w:r>
    </w:p>
    <w:p>
      <w:r>
        <w:t>Text:       HISTORY sepsis REPORT &lt;Name&gt;   There is suboptimal inspiratory effort. It is difficult to assess the heart size and lung bases. Nasogastric tube is noted in situ. There is diffuse airspace shadowing in both lungs most prominent in the left lower  zone. Findings suggest fluid overload or cardiac failure Superimposed infection cannot be excluded   Known / Minor  Finalised by: &lt;DOCTOR&gt;</w:t>
      </w:r>
    </w:p>
    <w:p>
      <w:r>
        <w:t>Accession Number: 3786383c69f96104dad8aeeb71ed20818bfb2bf0706cf6efb09585980e0b943f</w:t>
      </w:r>
    </w:p>
    <w:p>
      <w:r>
        <w:t>Updated Date Time: 28/4/2015 18:15</w:t>
      </w:r>
    </w:p>
    <w:p>
      <w:pPr>
        <w:pStyle w:val="Heading2"/>
      </w:pPr>
      <w:r>
        <w:t>Layman Explanation</w:t>
      </w:r>
    </w:p>
    <w:p>
      <w:r>
        <w:t>This radiology report discusses       HISTORY sepsis REPORT &lt;Name&gt;   There is suboptimal inspiratory effort. It is difficult to assess the heart size and lung bases. Nasogastric tube is noted in situ. There is diffuse airspace shadowing in both lungs most prominent in the left lower  zone. Findings suggest fluid overload or cardiac failure Superimposed infection cannot be excluded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