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2599</w:t>
      </w:r>
    </w:p>
    <w:p>
      <w:r>
        <w:t>Visit Number: 739d9fce84bd5a9b0222748c20352cbefa26b8752cc72c3c419febfd25a58fa0</w:t>
      </w:r>
    </w:p>
    <w:p>
      <w:r>
        <w:t>Masked_PatientID: 2598</w:t>
      </w:r>
    </w:p>
    <w:p>
      <w:r>
        <w:t>Order ID: ab365dec3deec437cbe41843bb7fc6d037eeda7b6996179c5a9718649a562eae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05/12/2019 15:41</w:t>
      </w:r>
    </w:p>
    <w:p>
      <w:r>
        <w:t>Line Num: 1</w:t>
      </w:r>
    </w:p>
    <w:p>
      <w:r>
        <w:t>Text: HISTORY  fluid overload - to reassess fluid status. also fall with L rib pain tro rib fracture REPORT The heart is markedly enlarged with ongoing pulmonary oedema and small bi-basal pl/effusions.   There is also mild LLL atelectasis.  The aorta is unfurled.  The single oblique  view reveals a probable recent fracture in the left fifth rib.   . Report Indicator: Further action or early intervention required Finalised by: &lt;DOCTOR&gt;</w:t>
      </w:r>
    </w:p>
    <w:p>
      <w:r>
        <w:t>Accession Number: c825b2e0347d3db1a2263f6a9034364fbb58e4689de3c3245bdd66f229fcd994</w:t>
      </w:r>
    </w:p>
    <w:p>
      <w:r>
        <w:t>Updated Date Time: 05/12/2019 17:42</w:t>
      </w:r>
    </w:p>
    <w:p>
      <w:pPr>
        <w:pStyle w:val="Heading2"/>
      </w:pPr>
      <w:r>
        <w:t>Layman Explanation</w:t>
      </w:r>
    </w:p>
    <w:p>
      <w:r>
        <w:t>This radiology report discusses HISTORY  fluid overload - to reassess fluid status. also fall with L rib pain tro rib fracture REPORT The heart is markedly enlarged with ongoing pulmonary oedema and small bi-basal pl/effusions.   There is also mild LLL atelectasis.  The aorta is unfurled.  The single oblique  view reveals a probable recent fracture in the left fifth rib.   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