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2665</w:t>
      </w:r>
    </w:p>
    <w:p>
      <w:r>
        <w:t>Visit Number: 24eeccd5626dfd293afa68cda08c74f30ba6fbefaef37c555268327c9a81b212</w:t>
      </w:r>
    </w:p>
    <w:p>
      <w:r>
        <w:t>Masked_PatientID: 2647</w:t>
      </w:r>
    </w:p>
    <w:p>
      <w:r>
        <w:t>Order ID: 550948cfec94777adf91f54d8f77b6dac245371f2f40522690c0b8e9aaf2b746</w:t>
      </w:r>
    </w:p>
    <w:p>
      <w:r>
        <w:t>Order Name: CT Chest and Abdomen</w:t>
      </w:r>
    </w:p>
    <w:p>
      <w:r>
        <w:t>Result Item Code: CTCHEABD</w:t>
      </w:r>
    </w:p>
    <w:p>
      <w:r>
        <w:t>Performed Date Time: 02/11/2020 14:13</w:t>
      </w:r>
    </w:p>
    <w:p>
      <w:r>
        <w:t>Line Num: 1</w:t>
      </w:r>
    </w:p>
    <w:p>
      <w:r>
        <w:t>Text: HISTORY  CT Chest: post right VATS upper lobectomy for early stage lung ca, b/g of liver HCC. CT Liver: Recurrent HCC - treated Last CT - NED Surveillance TECHNIQUE Scans acquired as per department protocol. Intravenous contrast: Iopamiro 370 - Volume (ml): 75 FINDINGS Comparison with previous CT of 19 June 2020. Post right upper lobectomy. There is no significantly enlarged axillary, mediastinal  or hilar lymph node. There is no pleural or pericardial effusion. The visualised  mediastinal vasculature is patent. The oesophagus is unremarkable. Scarring is present  in the right hilar region. No consolidation or suspicious mass in both lungs. The liver is cirrhotic. Surgical clips in the liver in keeping with prior wedge resection.  There is hypodensity in segment four measuring 1.5 x 1.2 cm (17-21, 7-23), stable  and attributed to post-treatment change. Lipiodol deposit in segment four hepatic  dome (7-16) is unchanged in appearance. No new hypervascular hepatic mass. Hyperdensity  at the subcapsular aspect of the right hepatic lobe is unchanged (3-30), attributed  to post-treatment sequelae. The visualised portal vein branches are patent. There  is dilatation of the intrahepatic ducts in both hepatic lobes which appear worse.  Common bile duct measures 9 mm in thickness and is mildly dilated. Mild splenomegaly measuring 12 cm in length. Small infarct at the lateral aspect  of the spleen (17-27) is new. Increased ascites in the abdomen and pelvis. No mass  in the pancreas or pancreatic duct dilatation. No adrenal mass. No hydronephrosis  or suspicious renal mass. No significantly enlarged upper retroperitoneal lymph node.  No bowel dilatation. No aggressive bony lesion. CONCLUSION No suspicious pulmonary mass. Postsurgical change in the right lung and right hilar  region. Liver cirrhosis. Postsurgical change in the right hepatic lobe. Lipiodol deposit  in segment IV hepatic dome is unchanged with no new hypervascular lesion to suggest  new HCC. The hypodensity in the periportal/segment IV of the liver is unchanged,  attributed to post-treatmentchange with worsening intrahepatic biliary dilatation.  Suggest correlation with liver function tests and cholangiopathy shouldbe considered.   Increased ascites. New infarct at the lateral aspect of the spleen. Report Indicator: May need further action Finalised by: &lt;DOCTOR&gt;</w:t>
      </w:r>
    </w:p>
    <w:p>
      <w:r>
        <w:t>Accession Number: 257ea50965efa68a1b2591a699455dc39e77e98529238023cd0c6ec66cc3adbe</w:t>
      </w:r>
    </w:p>
    <w:p>
      <w:r>
        <w:t>Updated Date Time: 10/11/2020 13:22</w:t>
      </w:r>
    </w:p>
    <w:p>
      <w:pPr>
        <w:pStyle w:val="Heading2"/>
      </w:pPr>
      <w:r>
        <w:t>Layman Explanation</w:t>
      </w:r>
    </w:p>
    <w:p>
      <w:r>
        <w:t>This radiology report discusses HISTORY  CT Chest: post right VATS upper lobectomy for early stage lung ca, b/g of liver HCC. CT Liver: Recurrent HCC - treated Last CT - NED Surveillance TECHNIQUE Scans acquired as per department protocol. Intravenous contrast: Iopamiro 370 - Volume (ml): 75 FINDINGS Comparison with previous CT of 19 June 2020. Post right upper lobectomy. There is no significantly enlarged axillary, mediastinal  or hilar lymph node. There is no pleural or pericardial effusion. The visualised  mediastinal vasculature is patent. The oesophagus is unremarkable. Scarring is present  in the right hilar region. No consolidation or suspicious mass in both lungs. The liver is cirrhotic. Surgical clips in the liver in keeping with prior wedge resection.  There is hypodensity in segment four measuring 1.5 x 1.2 cm (17-21, 7-23), stable  and attributed to post-treatment change. Lipiodol deposit in segment four hepatic  dome (7-16) is unchanged in appearance. No new hypervascular hepatic mass. Hyperdensity  at the subcapsular aspect of the right hepatic lobe is unchanged (3-30), attributed  to post-treatment sequelae. The visualised portal vein branches are patent. There  is dilatation of the intrahepatic ducts in both hepatic lobes which appear worse.  Common bile duct measures 9 mm in thickness and is mildly dilated. Mild splenomegaly measuring 12 cm in length. Small infarct at the lateral aspect  of the spleen (17-27) is new. Increased ascites in the abdomen and pelvis. No mass  in the pancreas or pancreatic duct dilatation. No adrenal mass. No hydronephrosis  or suspicious renal mass. No significantly enlarged upper retroperitoneal lymph node.  No bowel dilatation. No aggressive bony lesion. CONCLUSION No suspicious pulmonary mass. Postsurgical change in the right lung and right hilar  region. Liver cirrhosis. Postsurgical change in the right hepatic lobe. Lipiodol deposit  in segment IV hepatic dome is unchanged with no new hypervascular lesion to suggest  new HCC. The hypodensity in the periportal/segment IV of the liver is unchanged,  attributed to post-treatmentchange with worsening intrahepatic biliary dilatation.  Suggest correlation with liver function tests and cholangiopathy shouldbe considered.   Increased ascites. New infarct at the lateral aspect of the spleen.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