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w:t>
      </w:r>
    </w:p>
    <w:p>
      <w:r>
        <w:t>Visit Number: f91bc1d4b707acc56774e44af8c7c1f887f25af2b7251524680229e5ac15efd5</w:t>
      </w:r>
    </w:p>
    <w:p>
      <w:r>
        <w:t>Masked_PatientID: 269</w:t>
      </w:r>
    </w:p>
    <w:p>
      <w:r>
        <w:t>Order ID: 8439143056a56baac4793016bba7d36c424f0ea8fa3ba449274fc3bbb70ac9b5</w:t>
      </w:r>
    </w:p>
    <w:p>
      <w:r>
        <w:t>Order Name: Chest X-ray</w:t>
      </w:r>
    </w:p>
    <w:p>
      <w:r>
        <w:t>Result Item Code: CHE-NOV</w:t>
      </w:r>
    </w:p>
    <w:p>
      <w:r>
        <w:t>Performed Date Time: 10/8/2016 5:40</w:t>
      </w:r>
    </w:p>
    <w:p>
      <w:r>
        <w:t>Line Num: 1</w:t>
      </w:r>
    </w:p>
    <w:p>
      <w:r>
        <w:t>Text:       HISTORY SOB REPORT  Chest X-ray: mobile supine Comparison is made with the prior radiograph dated 08/08/2016. The endotracheal tube has been removed.  The nasogastric tube is withdrawn proximally  and the tip now lies in the region of the gastro-oesophageal junction.  This should  be further advanced. The heart size and mediastinal contours are within normal limits.   There is right lower lobe atelectasis which is unchanged.  This may be aspiration  for infection. The lungs are otherwise clear.   Further action or early intervention required Finalised by: &lt;DOCTOR&gt;</w:t>
      </w:r>
    </w:p>
    <w:p>
      <w:r>
        <w:t>Accession Number: f59ac8c03f5be8995da09d8e00ce954c3532af4ffad2c34ccfda9f88f6f362bd</w:t>
      </w:r>
    </w:p>
    <w:p>
      <w:r>
        <w:t>Updated Date Time: 10/8/2016 17:12</w:t>
      </w:r>
    </w:p>
    <w:p>
      <w:pPr>
        <w:pStyle w:val="Heading2"/>
      </w:pPr>
      <w:r>
        <w:t>Layman Explanation</w:t>
      </w:r>
    </w:p>
    <w:p>
      <w:r>
        <w:t>This radiology report discusses       HISTORY SOB REPORT  Chest X-ray: mobile supine Comparison is made with the prior radiograph dated 08/08/2016. The endotracheal tube has been removed.  The nasogastric tube is withdrawn proximally  and the tip now lies in the region of the gastro-oesophageal junction.  This should  be further advanced. The heart size and mediastinal contours are within normal limits.   There is right lower lobe atelectasis which is unchanged.  This may be aspiration  for infection. The lungs are otherwise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