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2701</w:t>
      </w:r>
    </w:p>
    <w:p>
      <w:r>
        <w:t>Visit Number: e2e34f7d250e4badbba1e1f4d47d1c83cfb264ac8acb37261d7edefc56bef996</w:t>
      </w:r>
    </w:p>
    <w:p>
      <w:r>
        <w:t>Masked_PatientID: 2694</w:t>
      </w:r>
    </w:p>
    <w:p>
      <w:r>
        <w:t>Order ID: 17ed30a4c64c33f542d29ff555160ffe38b6f8a22c7c77d6b046440cd97e80bf</w:t>
      </w:r>
    </w:p>
    <w:p>
      <w:r>
        <w:t>Order Name: Chest X-ray</w:t>
      </w:r>
    </w:p>
    <w:p>
      <w:r>
        <w:t>Result Item Code: CHE-NOV</w:t>
      </w:r>
    </w:p>
    <w:p>
      <w:r>
        <w:t>Performed Date Time: 12/4/2016 10:25</w:t>
      </w:r>
    </w:p>
    <w:p>
      <w:r>
        <w:t>Line Num: 1</w:t>
      </w:r>
    </w:p>
    <w:p>
      <w:r>
        <w:t>Text:       HISTORY desaturation REPORT  Nasogastric tube and right CVP line are noted in situ.  The heart is enlarged.   There is pulmonary oedema with small effusions, ground-glass and alveolar shadowing  in both lungs and pulmonary venous congestion with septal lines.  There is radiological  deterioration as compared to the previous radiograph.    Known / Minor  Finalised by: &lt;DOCTOR&gt;</w:t>
      </w:r>
    </w:p>
    <w:p>
      <w:r>
        <w:t>Accession Number: e8402b88bbad744d51f4e01edfc49fec6bb1937e8720d6635eb2a97d5e9cc35e</w:t>
      </w:r>
    </w:p>
    <w:p>
      <w:r>
        <w:t>Updated Date Time: 13/4/2016 9:51</w:t>
      </w:r>
    </w:p>
    <w:p>
      <w:pPr>
        <w:pStyle w:val="Heading2"/>
      </w:pPr>
      <w:r>
        <w:t>Layman Explanation</w:t>
      </w:r>
    </w:p>
    <w:p>
      <w:r>
        <w:t>This radiology report discusses       HISTORY desaturation REPORT  Nasogastric tube and right CVP line are noted in situ.  The heart is enlarged.   There is pulmonary oedema with small effusions, ground-glass and alveolar shadowing  in both lungs and pulmonary venous congestion with septal lines.  There is radiological  deterioration as compared to the previous radiograph.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