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2717</w:t>
      </w:r>
    </w:p>
    <w:p>
      <w:r>
        <w:t>Visit Number: e2e34f7d250e4badbba1e1f4d47d1c83cfb264ac8acb37261d7edefc56bef996</w:t>
      </w:r>
    </w:p>
    <w:p>
      <w:r>
        <w:t>Masked_PatientID: 2694</w:t>
      </w:r>
    </w:p>
    <w:p>
      <w:r>
        <w:t>Order ID: 80cf1d52160277f01582550f56f9ad1e905557abbb05f04b199daf18025bef82</w:t>
      </w:r>
    </w:p>
    <w:p>
      <w:r>
        <w:t>Order Name: Chest X-ray</w:t>
      </w:r>
    </w:p>
    <w:p>
      <w:r>
        <w:t>Result Item Code: CHE-NOV</w:t>
      </w:r>
    </w:p>
    <w:p>
      <w:r>
        <w:t>Performed Date Time: 17/5/2016 17:07</w:t>
      </w:r>
    </w:p>
    <w:p>
      <w:r>
        <w:t>Line Num: 1</w:t>
      </w:r>
    </w:p>
    <w:p>
      <w:r>
        <w:t>Text:       HISTORY as per ID REPORT  Comparison radiograph 15/05/2016. Tracheostomy tube is noted in situ.  NG tube tip is projected beyond the inferior  margin of the film.  The right-sided central line tip position is satisfactory. The heart size cannot be assessed on this projection. Background changes of pulmonary venous congestion are again noted.  There is slight  improvement in the air space shadowing bilaterally.  Mild to moderate left pleural  effusion persists.   May need further action Finalised by: &lt;DOCTOR&gt;</w:t>
      </w:r>
    </w:p>
    <w:p>
      <w:r>
        <w:t>Accession Number: 1ac82bb2465896c8b74f6ed0ed913dfceaabfdd5290b4f566765d0036ddba650</w:t>
      </w:r>
    </w:p>
    <w:p>
      <w:r>
        <w:t>Updated Date Time: 18/5/2016 14:30</w:t>
      </w:r>
    </w:p>
    <w:p>
      <w:pPr>
        <w:pStyle w:val="Heading2"/>
      </w:pPr>
      <w:r>
        <w:t>Layman Explanation</w:t>
      </w:r>
    </w:p>
    <w:p>
      <w:r>
        <w:t>This radiology report discusses       HISTORY as per ID REPORT  Comparison radiograph 15/05/2016. Tracheostomy tube is noted in situ.  NG tube tip is projected beyond the inferior  margin of the film.  The right-sided central line tip position is satisfactory. The heart size cannot be assessed on this projection. Background changes of pulmonary venous congestion are again noted.  There is slight  improvement in the air space shadowing bilaterally.  Mild to moderate left pleural  effusion persists.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