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2727</w:t>
      </w:r>
    </w:p>
    <w:p>
      <w:r>
        <w:t>Visit Number: e2e34f7d250e4badbba1e1f4d47d1c83cfb264ac8acb37261d7edefc56bef996</w:t>
      </w:r>
    </w:p>
    <w:p>
      <w:r>
        <w:t>Masked_PatientID: 2694</w:t>
      </w:r>
    </w:p>
    <w:p>
      <w:r>
        <w:t>Order ID: 2ccd683052e4a28bf76936ebd568a7acf94b25a7d186539505f748f23c1f0001</w:t>
      </w:r>
    </w:p>
    <w:p>
      <w:r>
        <w:t>Order Name: Chest X-ray</w:t>
      </w:r>
    </w:p>
    <w:p>
      <w:r>
        <w:t>Result Item Code: CHE-NOV</w:t>
      </w:r>
    </w:p>
    <w:p>
      <w:r>
        <w:t>Performed Date Time: 19/6/2016 7:44</w:t>
      </w:r>
    </w:p>
    <w:p>
      <w:r>
        <w:t>Line Num: 1</w:t>
      </w:r>
    </w:p>
    <w:p>
      <w:r>
        <w:t>Text:       HISTORY right ptx REPORT  The previous chest radiograph of 18 June 2016 was reviewed. The tracheostomy tube, right subclavian line, right pleural drain and nasogastric  tube remain in stable positions. The cardiac size cannot be accurately assessed in this AP projection. The small right pleural effusion appears smaller, and the previously seen right pneumothorax  is no longer seen.  The left pleural effusion remains stable.  Consolidative changes  are seen in both mediallower zones with air bronchograms. Patchy airspace changes  are again noted in both mid zone.   May need further action Finalised by: &lt;DOCTOR&gt;</w:t>
      </w:r>
    </w:p>
    <w:p>
      <w:r>
        <w:t>Accession Number: 449ca633ec7be38849db5bfdec869dce9d373d9189eba087ba45f98e7c5e2fd5</w:t>
      </w:r>
    </w:p>
    <w:p>
      <w:r>
        <w:t>Updated Date Time: 20/6/2016 13:04</w:t>
      </w:r>
    </w:p>
    <w:p>
      <w:pPr>
        <w:pStyle w:val="Heading2"/>
      </w:pPr>
      <w:r>
        <w:t>Layman Explanation</w:t>
      </w:r>
    </w:p>
    <w:p>
      <w:r>
        <w:t>This radiology report discusses       HISTORY right ptx REPORT  The previous chest radiograph of 18 June 2016 was reviewed. The tracheostomy tube, right subclavian line, right pleural drain and nasogastric  tube remain in stable positions. The cardiac size cannot be accurately assessed in this AP projection. The small right pleural effusion appears smaller, and the previously seen right pneumothorax  is no longer seen.  The left pleural effusion remains stable.  Consolidative changes  are seen in both mediallower zones with air bronchograms. Patchy airspace changes  are again noted in both mid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