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2782</w:t>
      </w:r>
    </w:p>
    <w:p>
      <w:r>
        <w:t>Visit Number: 465e95fa7613defaac5a82ca9c0246c295812020bd9c3fb4c3aee07b45830478</w:t>
      </w:r>
    </w:p>
    <w:p>
      <w:r>
        <w:t>Masked_PatientID: 2776</w:t>
      </w:r>
    </w:p>
    <w:p>
      <w:r>
        <w:t>Order ID: 23b6f2c280cb3555c6e914c7d1f724c5c9e8b1f76d23f4dbf659a3a4ddbb7d97</w:t>
      </w:r>
    </w:p>
    <w:p>
      <w:r>
        <w:t>Order Name: Chest X-ray, Erect</w:t>
      </w:r>
    </w:p>
    <w:p>
      <w:r>
        <w:t>Result Item Code: CHE-ER</w:t>
      </w:r>
    </w:p>
    <w:p>
      <w:r>
        <w:t>Performed Date Time: 07/4/2017 10:41</w:t>
      </w:r>
    </w:p>
    <w:p>
      <w:r>
        <w:t>Line Num: 1</w:t>
      </w:r>
    </w:p>
    <w:p>
      <w:r>
        <w:t>Text:       HISTORY fever, cough REPORT  Prior chest radiograph dated 19/04/2012 was reviewed. The heart size is top normal.  The thoracic aorta is unfolded.  There is mildly increased  patchy airspace opacity in the right lower zone, whichmay represent an infective  process.  Suggest clinical correlation.  No pleural effusion is seen.   May need further action Finalised by: &lt;DOCTOR&gt;</w:t>
      </w:r>
    </w:p>
    <w:p>
      <w:r>
        <w:t>Accession Number: 25cd332e16494968aa61282d08bac844e5f3171bc7a409b67d56c655e3d3c337</w:t>
      </w:r>
    </w:p>
    <w:p>
      <w:r>
        <w:t>Updated Date Time: 07/4/2017 18:30</w:t>
      </w:r>
    </w:p>
    <w:p>
      <w:pPr>
        <w:pStyle w:val="Heading2"/>
      </w:pPr>
      <w:r>
        <w:t>Layman Explanation</w:t>
      </w:r>
    </w:p>
    <w:p>
      <w:r>
        <w:t>This radiology report discusses       HISTORY fever, cough REPORT  Prior chest radiograph dated 19/04/2012 was reviewed. The heart size is top normal.  The thoracic aorta is unfolded.  There is mildly increased  patchy airspace opacity in the right lower zone, whichmay represent an infective  process.  Suggest clinical correlation.  No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